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B57C88" w:rsidP="00B57C8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Menaxhimi i zinxh</w:t>
            </w:r>
            <w:r w:rsidR="009C491B" w:rsidRPr="009C491B">
              <w:rPr>
                <w:rFonts w:ascii="Calibri" w:hAnsi="Calibri"/>
                <w:b/>
                <w:szCs w:val="28"/>
                <w:lang w:val="sq-AL"/>
              </w:rPr>
              <w:t>irit furnizues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0C5E1C" w:rsidP="000C5E1C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Prof</w:t>
            </w:r>
            <w:r w:rsidR="00C97327">
              <w:rPr>
                <w:rFonts w:ascii="Calibri" w:hAnsi="Calibri"/>
                <w:b/>
                <w:szCs w:val="28"/>
                <w:lang w:val="sq-AL"/>
              </w:rPr>
              <w:t xml:space="preserve">.Dr. </w:t>
            </w:r>
            <w:r>
              <w:rPr>
                <w:rFonts w:ascii="Calibri" w:hAnsi="Calibri"/>
                <w:b/>
                <w:szCs w:val="28"/>
                <w:lang w:val="sq-AL"/>
              </w:rPr>
              <w:t>Bujar Pira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9C491B" w:rsidRPr="00A37FF7" w:rsidRDefault="00C844FE" w:rsidP="00C844FE">
            <w:pPr>
              <w:spacing w:after="20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Menaxhimi i zinxh</w:t>
            </w:r>
            <w:r w:rsidR="009C491B"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irit të furnizimit  paraqet se çka është Menaxhimi i operacioneve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dhe strategjia e operacioneve në funksion të Zinxhirit furnizues. </w:t>
            </w:r>
            <w:r w:rsidR="009C491B"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9C491B" w:rsidRPr="00A37FF7" w:rsidRDefault="009C491B" w:rsidP="009C491B">
            <w:pPr>
              <w:spacing w:after="20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Qëllim i lëndës  është të studjoj njërin prej aspekteve të menaxhimit të operacioneve, menaxhimin e zinxhirit furnizues, fokusi është   se si strategjitë e zinxhirit të furnizimit mund të sigurojë një avantazh konkurrues për organizatat, ndërmarrjet dhe bizneset;si dhe të përcaktoj dhe të përshkruaj funksionimin e furnizimit z</w:t>
            </w:r>
            <w:r w:rsidR="00C844F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inxhir</w:t>
            </w: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or.</w:t>
            </w: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1D5AF1" w:rsidRPr="00A37FF7" w:rsidRDefault="001D5AF1" w:rsidP="001D5AF1">
            <w:pPr>
              <w:pStyle w:val="NoSpacing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Pas përfundimit të suksesshëm të modulit, studenti duhet të jetë në gjendje të:</w:t>
            </w:r>
          </w:p>
          <w:p w:rsidR="001D5AF1" w:rsidRPr="00A37FF7" w:rsidRDefault="001D5AF1" w:rsidP="001D5AF1">
            <w:pPr>
              <w:pStyle w:val="NoSpacing"/>
              <w:numPr>
                <w:ilvl w:val="0"/>
                <w:numId w:val="15"/>
              </w:numPr>
              <w:ind w:left="6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Njohin qasje të zinxhirit të furnizimit për të mbështetur produktet në faza të ndryshme të tyre jetësor;</w:t>
            </w:r>
          </w:p>
          <w:p w:rsidR="001D5AF1" w:rsidRPr="00A37FF7" w:rsidRDefault="001D5AF1" w:rsidP="001D5AF1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02"/>
              </w:tabs>
              <w:ind w:left="644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vlerësoj në mënyrë kritike të natyrën dhe rolin e operacioneve dhe strategjisë së tyre në zhvillimin e biznesit </w:t>
            </w:r>
          </w:p>
          <w:p w:rsidR="001D5AF1" w:rsidRPr="00A37FF7" w:rsidRDefault="001D5AF1" w:rsidP="001D5AF1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02"/>
              </w:tabs>
              <w:ind w:left="644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analizoj rrjetet e logjistikës dhe vlerësimi i ndikimeve të tyre të performancës dhe nivelet e shërbimit</w:t>
            </w:r>
          </w:p>
          <w:p w:rsidR="009C491B" w:rsidRPr="00A37FF7" w:rsidRDefault="001D5AF1" w:rsidP="001D5AF1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02"/>
              </w:tabs>
              <w:ind w:left="644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menaxhoj në mënyrë efikase inventarin dhe veprimet me inventar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A37FF7" w:rsidRDefault="00FF7590" w:rsidP="00CF116F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A37FF7" w:rsidRDefault="00183923" w:rsidP="00183923">
            <w:pPr>
              <w:pStyle w:val="NoSpacing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B57C88">
        <w:trPr>
          <w:trHeight w:val="98"/>
        </w:trPr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A37FF7" w:rsidRDefault="00183923" w:rsidP="0018392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A37FF7" w:rsidRDefault="00183923" w:rsidP="0018392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A37FF7" w:rsidRDefault="00183923" w:rsidP="0018392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Gjithësej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60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20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45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B57C8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B57C88" w:rsidRPr="00FC47DF" w:rsidRDefault="00B57C88" w:rsidP="00B57C8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57C88" w:rsidRPr="00A37FF7" w:rsidRDefault="00B57C88" w:rsidP="00B57C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A37FF7" w:rsidRDefault="000F5330" w:rsidP="000F533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A37FF7" w:rsidRDefault="000F5330" w:rsidP="000F533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A37FF7" w:rsidRDefault="000F5330" w:rsidP="000F5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A37FF7" w:rsidRDefault="000F5330" w:rsidP="000F533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9C491B" w:rsidRPr="00A37FF7" w:rsidRDefault="009C491B" w:rsidP="009C491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Ligjërata interaktive me studente lidhur me temat e ligjëruara, orientimi në shtjellimin e materialit duke marë raste studimi të cilat do të diskutohen në grup, mësimi duke u bazuar në një problem te paraqitur, prezantimi në gupe nga studentet dhe luajtja e roleve, mësime praktike për lëndën dhe angazhim për studentin për të prezantuar njohurit e fituara gjatë ligjëratës. Ligjëratat organizohen sipas parimit prezentim të  koncepteve teorike  me poëer point 50-60 %, diskutime dhe prezentime të studentëve dhe studimeve të rastit 40-50%.  Studentëve do t’u jipen artikuj ose punime te zgjedhura për lexim dhe diskutim në ligjrata dhe ushtrime.</w:t>
            </w:r>
          </w:p>
          <w:p w:rsidR="009C491B" w:rsidRPr="00A37FF7" w:rsidRDefault="009C491B" w:rsidP="009C491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Gjatë ushtrimeve – bëhet prezentimi rasteve, sqarimi i koncepteve teorike , diskutime ,  prezentim i punimeve të studentëve. Studentët janë të obliguar që individualisht ose ne grup 2-3 të përgatisin prezentim të aspekteve kyçe të një studimi investiv real duke zbatuar treguesit dhe metodat e vlersimit. </w:t>
            </w:r>
          </w:p>
        </w:tc>
      </w:tr>
      <w:tr w:rsidR="009C491B" w:rsidRPr="00FC47DF" w:rsidTr="000F5330">
        <w:tc>
          <w:tcPr>
            <w:tcW w:w="8297" w:type="dxa"/>
            <w:gridSpan w:val="4"/>
            <w:shd w:val="clear" w:color="auto" w:fill="D9D9D9"/>
          </w:tcPr>
          <w:p w:rsidR="009C491B" w:rsidRPr="00A37FF7" w:rsidRDefault="009C491B" w:rsidP="009C491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9C491B" w:rsidRPr="00A37FF7" w:rsidRDefault="009C491B" w:rsidP="009C491B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Punim seminarike me prezantim 30%</w:t>
            </w:r>
          </w:p>
          <w:p w:rsidR="009C491B" w:rsidRPr="00A37FF7" w:rsidRDefault="009C491B" w:rsidP="009C491B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Provimi 70%</w:t>
            </w:r>
          </w:p>
        </w:tc>
      </w:tr>
      <w:tr w:rsidR="009C491B" w:rsidRPr="00FC47DF" w:rsidTr="000F5330">
        <w:tc>
          <w:tcPr>
            <w:tcW w:w="8297" w:type="dxa"/>
            <w:gridSpan w:val="4"/>
            <w:shd w:val="clear" w:color="auto" w:fill="D9D9D9"/>
          </w:tcPr>
          <w:p w:rsidR="009C491B" w:rsidRPr="00A37FF7" w:rsidRDefault="009C491B" w:rsidP="009C491B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Literatura </w:t>
            </w: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9C491B" w:rsidRPr="00A37FF7" w:rsidRDefault="009C491B" w:rsidP="009C491B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1.Panariti, S 2017, Menaxhimi i Operacioneve, Tiranë 2017,</w:t>
            </w:r>
          </w:p>
        </w:tc>
      </w:tr>
      <w:tr w:rsidR="009C491B" w:rsidRPr="00FC47DF" w:rsidTr="000F5330">
        <w:tc>
          <w:tcPr>
            <w:tcW w:w="3481" w:type="dxa"/>
          </w:tcPr>
          <w:p w:rsidR="009C491B" w:rsidRPr="00FC47DF" w:rsidRDefault="009C491B" w:rsidP="009C491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9C491B" w:rsidRPr="00A37FF7" w:rsidRDefault="009C491B" w:rsidP="009C491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1.Sunil Chopra and Peter Meindl; Supply Chain Management: Strategy, Planning, and Operation (6th Edition), 2015.</w:t>
            </w:r>
          </w:p>
          <w:p w:rsidR="009C491B" w:rsidRPr="00A37FF7" w:rsidRDefault="009C491B" w:rsidP="009C491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2.Materialet elektronike të prezantuara nha mësimdhënësi</w:t>
            </w:r>
          </w:p>
        </w:tc>
      </w:tr>
      <w:tr w:rsidR="009C491B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9C491B" w:rsidRDefault="009C491B" w:rsidP="009C491B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 i teorisë dhe praktikës: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9C491B" w:rsidRPr="00A37FF7" w:rsidRDefault="009C491B" w:rsidP="009C491B">
            <w:pPr>
              <w:tabs>
                <w:tab w:val="left" w:pos="732"/>
              </w:tabs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60% Teori</w:t>
            </w:r>
          </w:p>
          <w:p w:rsidR="009C491B" w:rsidRPr="00A37FF7" w:rsidRDefault="009C491B" w:rsidP="009C491B">
            <w:pPr>
              <w:tabs>
                <w:tab w:val="left" w:pos="732"/>
              </w:tabs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37FF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lastRenderedPageBreak/>
              <w:t>Java e parë:</w:t>
            </w:r>
          </w:p>
        </w:tc>
        <w:tc>
          <w:tcPr>
            <w:tcW w:w="5663" w:type="dxa"/>
          </w:tcPr>
          <w:p w:rsidR="009C491B" w:rsidRPr="009C491B" w:rsidRDefault="009C491B" w:rsidP="009C491B">
            <w:pPr>
              <w:rPr>
                <w:i/>
                <w:lang w:val="sq-AL"/>
              </w:rPr>
            </w:pPr>
            <w:r w:rsidRPr="009C491B">
              <w:rPr>
                <w:i/>
                <w:lang w:val="sq-AL"/>
              </w:rPr>
              <w:t xml:space="preserve">Prezantimi – njoftimi i studenteve me syllabusin e lëndës, 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9C491B" w:rsidRPr="00C844FE" w:rsidRDefault="00C844FE" w:rsidP="00C844FE">
            <w:pPr>
              <w:rPr>
                <w:i/>
                <w:lang w:val="sq-AL"/>
              </w:rPr>
            </w:pPr>
            <w:r w:rsidRPr="009C491B">
              <w:rPr>
                <w:i/>
                <w:lang w:val="sq-AL"/>
              </w:rPr>
              <w:t>Roli i operacioneve dhe z</w:t>
            </w:r>
            <w:r>
              <w:rPr>
                <w:i/>
                <w:lang w:val="sq-AL"/>
              </w:rPr>
              <w:t>inxhir</w:t>
            </w:r>
            <w:r w:rsidRPr="009C491B">
              <w:rPr>
                <w:i/>
                <w:lang w:val="sq-AL"/>
              </w:rPr>
              <w:t>it furnizues në organizatë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tretë:</w:t>
            </w:r>
          </w:p>
        </w:tc>
        <w:tc>
          <w:tcPr>
            <w:tcW w:w="5663" w:type="dxa"/>
          </w:tcPr>
          <w:p w:rsidR="009C491B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Strategjia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9C491B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Zhvillimi i produkteve 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pestë:  </w:t>
            </w:r>
          </w:p>
        </w:tc>
        <w:tc>
          <w:tcPr>
            <w:tcW w:w="5663" w:type="dxa"/>
          </w:tcPr>
          <w:p w:rsidR="009C491B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Zhvillimi i proceseve</w:t>
            </w:r>
          </w:p>
        </w:tc>
      </w:tr>
      <w:tr w:rsidR="009C491B" w:rsidRPr="00C844FE" w:rsidTr="00E72D56">
        <w:tc>
          <w:tcPr>
            <w:tcW w:w="2634" w:type="dxa"/>
          </w:tcPr>
          <w:p w:rsidR="009C491B" w:rsidRPr="00C844FE" w:rsidRDefault="009C491B" w:rsidP="009C491B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gjashtë:</w:t>
            </w:r>
          </w:p>
        </w:tc>
        <w:tc>
          <w:tcPr>
            <w:tcW w:w="5663" w:type="dxa"/>
          </w:tcPr>
          <w:p w:rsidR="009C491B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Raste studimi - diskutime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shtatë: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Menaxhimi i Inventarit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tetë: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Planifikimi dhe kontrolla I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nëntë: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Planifikimi dhe kontrolla II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Menaxhimi i cilësisë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Java e njëmbedhjetë: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Raste studimi - diskutime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dymbëdhjetë: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Menaxhimi total i cilësisë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trembëdhjetë:  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>Transporti dhe Distribuimi i vebdosja e produkteve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katërmbëdhjetë: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Përgjegjesia Sociale e korporatave</w:t>
            </w:r>
          </w:p>
        </w:tc>
      </w:tr>
      <w:tr w:rsidR="00C844FE" w:rsidRPr="00C844FE" w:rsidTr="00E72D56">
        <w:tc>
          <w:tcPr>
            <w:tcW w:w="2634" w:type="dxa"/>
          </w:tcPr>
          <w:p w:rsidR="00C844FE" w:rsidRPr="00C844FE" w:rsidRDefault="00C844FE" w:rsidP="00C844FE">
            <w:pPr>
              <w:rPr>
                <w:i/>
                <w:lang w:val="sq-AL"/>
              </w:rPr>
            </w:pPr>
            <w:r w:rsidRPr="00C844FE">
              <w:rPr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C844FE" w:rsidRPr="009C491B" w:rsidRDefault="00C844FE" w:rsidP="00C844F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Pë</w:t>
            </w:r>
            <w:r w:rsidR="00CA62CE">
              <w:rPr>
                <w:i/>
                <w:lang w:val="sq-AL"/>
              </w:rPr>
              <w:t>rm</w:t>
            </w:r>
            <w:bookmarkStart w:id="0" w:name="_GoBack"/>
            <w:bookmarkEnd w:id="0"/>
            <w:r>
              <w:rPr>
                <w:i/>
                <w:lang w:val="sq-AL"/>
              </w:rPr>
              <w:t>bledhja e lëndës</w:t>
            </w:r>
          </w:p>
        </w:tc>
      </w:tr>
    </w:tbl>
    <w:p w:rsidR="00CF116F" w:rsidRPr="00C844FE" w:rsidRDefault="00CF116F" w:rsidP="00C844FE">
      <w:pPr>
        <w:rPr>
          <w:i/>
          <w:lang w:val="sq-AL"/>
        </w:rPr>
      </w:pPr>
    </w:p>
    <w:p w:rsidR="006F116D" w:rsidRPr="00C844FE" w:rsidRDefault="006F116D">
      <w:pPr>
        <w:rPr>
          <w:i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A3" w:rsidRDefault="001873A3">
      <w:r>
        <w:separator/>
      </w:r>
    </w:p>
  </w:endnote>
  <w:endnote w:type="continuationSeparator" w:id="0">
    <w:p w:rsidR="001873A3" w:rsidRDefault="0018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JMD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2CE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A3" w:rsidRDefault="001873A3">
      <w:r>
        <w:separator/>
      </w:r>
    </w:p>
  </w:footnote>
  <w:footnote w:type="continuationSeparator" w:id="0">
    <w:p w:rsidR="001873A3" w:rsidRDefault="0018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B49"/>
    <w:multiLevelType w:val="hybridMultilevel"/>
    <w:tmpl w:val="4E9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413D5"/>
    <w:multiLevelType w:val="hybridMultilevel"/>
    <w:tmpl w:val="6BD2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26D8"/>
    <w:rsid w:val="00004B39"/>
    <w:rsid w:val="00012981"/>
    <w:rsid w:val="00020E4E"/>
    <w:rsid w:val="00031020"/>
    <w:rsid w:val="00043592"/>
    <w:rsid w:val="00060E9F"/>
    <w:rsid w:val="00096CB5"/>
    <w:rsid w:val="000A104D"/>
    <w:rsid w:val="000B0AA4"/>
    <w:rsid w:val="000C5E1C"/>
    <w:rsid w:val="000E4EB2"/>
    <w:rsid w:val="000E517D"/>
    <w:rsid w:val="000F5330"/>
    <w:rsid w:val="00102557"/>
    <w:rsid w:val="00105C2D"/>
    <w:rsid w:val="00132604"/>
    <w:rsid w:val="00183923"/>
    <w:rsid w:val="001873A3"/>
    <w:rsid w:val="001D5AF1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676BC"/>
    <w:rsid w:val="00381B41"/>
    <w:rsid w:val="003B625C"/>
    <w:rsid w:val="003E3193"/>
    <w:rsid w:val="004570C5"/>
    <w:rsid w:val="004C0CCA"/>
    <w:rsid w:val="004E7034"/>
    <w:rsid w:val="00575364"/>
    <w:rsid w:val="005E71C7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8E26D5"/>
    <w:rsid w:val="00903474"/>
    <w:rsid w:val="00954F67"/>
    <w:rsid w:val="009B3F0A"/>
    <w:rsid w:val="009C491B"/>
    <w:rsid w:val="009E2AF8"/>
    <w:rsid w:val="00A03A2F"/>
    <w:rsid w:val="00A12250"/>
    <w:rsid w:val="00A16111"/>
    <w:rsid w:val="00A37FF7"/>
    <w:rsid w:val="00A545BA"/>
    <w:rsid w:val="00A662A0"/>
    <w:rsid w:val="00A70C41"/>
    <w:rsid w:val="00AA2C57"/>
    <w:rsid w:val="00AA3C2B"/>
    <w:rsid w:val="00AC08ED"/>
    <w:rsid w:val="00AE4E43"/>
    <w:rsid w:val="00AF464B"/>
    <w:rsid w:val="00AF79AF"/>
    <w:rsid w:val="00B35215"/>
    <w:rsid w:val="00B52385"/>
    <w:rsid w:val="00B526A3"/>
    <w:rsid w:val="00B57C88"/>
    <w:rsid w:val="00B753C4"/>
    <w:rsid w:val="00B815D1"/>
    <w:rsid w:val="00B9556E"/>
    <w:rsid w:val="00BA6E9C"/>
    <w:rsid w:val="00BB1A1A"/>
    <w:rsid w:val="00BD2D20"/>
    <w:rsid w:val="00C53068"/>
    <w:rsid w:val="00C6155B"/>
    <w:rsid w:val="00C844FE"/>
    <w:rsid w:val="00C97327"/>
    <w:rsid w:val="00CA62CE"/>
    <w:rsid w:val="00CD2B9E"/>
    <w:rsid w:val="00CD6E12"/>
    <w:rsid w:val="00CD75BE"/>
    <w:rsid w:val="00CD7750"/>
    <w:rsid w:val="00CF116F"/>
    <w:rsid w:val="00D10BC6"/>
    <w:rsid w:val="00D26C9B"/>
    <w:rsid w:val="00D67209"/>
    <w:rsid w:val="00DB2823"/>
    <w:rsid w:val="00DF6543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F7469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aliases w:val="Litertatu ne tab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491B"/>
    <w:pPr>
      <w:spacing w:after="100"/>
    </w:pPr>
    <w:rPr>
      <w:lang w:val="sq-AL"/>
    </w:rPr>
  </w:style>
  <w:style w:type="paragraph" w:customStyle="1" w:styleId="Default">
    <w:name w:val="Default"/>
    <w:rsid w:val="009C491B"/>
    <w:pPr>
      <w:autoSpaceDE w:val="0"/>
      <w:autoSpaceDN w:val="0"/>
      <w:adjustRightInd w:val="0"/>
    </w:pPr>
    <w:rPr>
      <w:rFonts w:ascii="FOJMDK+Arial,Bold" w:hAnsi="FOJMDK+Arial,Bold" w:cs="FOJMDK+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Bujar Pira</cp:lastModifiedBy>
  <cp:revision>4</cp:revision>
  <cp:lastPrinted>2011-03-07T09:39:00Z</cp:lastPrinted>
  <dcterms:created xsi:type="dcterms:W3CDTF">2020-04-27T21:21:00Z</dcterms:created>
  <dcterms:modified xsi:type="dcterms:W3CDTF">2020-04-27T21:23:00Z</dcterms:modified>
</cp:coreProperties>
</file>