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93" w:rsidRPr="00F1706A" w:rsidRDefault="00541B70" w:rsidP="00541B70">
      <w:pPr>
        <w:ind w:firstLine="720"/>
        <w:jc w:val="center"/>
        <w:rPr>
          <w:rFonts w:ascii="Calibri" w:hAnsi="Calibri" w:cs="Calibri"/>
          <w:b/>
          <w:sz w:val="28"/>
          <w:szCs w:val="28"/>
          <w:u w:val="single"/>
          <w:lang w:val="en-GB"/>
        </w:rPr>
      </w:pPr>
      <w:r w:rsidRPr="00F1706A">
        <w:rPr>
          <w:rFonts w:ascii="Calibri" w:hAnsi="Calibri" w:cs="Calibri"/>
          <w:b/>
          <w:sz w:val="40"/>
          <w:szCs w:val="32"/>
          <w:u w:val="single"/>
          <w:lang w:val="en-GB"/>
        </w:rPr>
        <w:t>Syllabus</w:t>
      </w:r>
    </w:p>
    <w:p w:rsidR="00CF116F" w:rsidRPr="00F1706A" w:rsidRDefault="00CF116F">
      <w:pPr>
        <w:rPr>
          <w:rFonts w:ascii="Calibri" w:hAnsi="Calibri" w:cs="Calibri"/>
          <w:lang w:val="en-GB"/>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361"/>
        <w:gridCol w:w="900"/>
        <w:gridCol w:w="1574"/>
        <w:gridCol w:w="1693"/>
      </w:tblGrid>
      <w:tr w:rsidR="00CF116F" w:rsidRPr="00F1706A" w:rsidTr="00E57AED">
        <w:tc>
          <w:tcPr>
            <w:tcW w:w="8505" w:type="dxa"/>
            <w:gridSpan w:val="5"/>
            <w:shd w:val="clear" w:color="auto" w:fill="D9D9D9"/>
          </w:tcPr>
          <w:p w:rsidR="00CF116F" w:rsidRPr="00F1706A" w:rsidRDefault="00D5477E" w:rsidP="00CF116F">
            <w:pPr>
              <w:pStyle w:val="NoSpacing"/>
              <w:rPr>
                <w:rFonts w:ascii="Calibri" w:hAnsi="Calibri" w:cs="Calibri"/>
                <w:b/>
                <w:lang w:val="en-GB"/>
              </w:rPr>
            </w:pPr>
            <w:r w:rsidRPr="00F1706A">
              <w:rPr>
                <w:rFonts w:ascii="Calibri" w:hAnsi="Calibri" w:cs="Calibri"/>
                <w:b/>
                <w:lang w:val="en-GB"/>
              </w:rPr>
              <w:t>Basic data of the subject</w:t>
            </w:r>
          </w:p>
        </w:tc>
      </w:tr>
      <w:tr w:rsidR="00BF5A89" w:rsidRPr="00F1706A" w:rsidTr="00E57AED">
        <w:tc>
          <w:tcPr>
            <w:tcW w:w="2977" w:type="dxa"/>
          </w:tcPr>
          <w:p w:rsidR="00BF5A89" w:rsidRPr="00F1706A" w:rsidRDefault="00287A1D" w:rsidP="00287A1D">
            <w:pPr>
              <w:pStyle w:val="NoSpacing"/>
              <w:rPr>
                <w:rFonts w:ascii="Calibri" w:hAnsi="Calibri" w:cs="Calibri"/>
                <w:b/>
                <w:szCs w:val="28"/>
                <w:lang w:val="en-GB"/>
              </w:rPr>
            </w:pPr>
            <w:r w:rsidRPr="00F1706A">
              <w:rPr>
                <w:rFonts w:ascii="Calibri" w:hAnsi="Calibri" w:cs="Calibri"/>
                <w:b/>
                <w:szCs w:val="28"/>
                <w:lang w:val="en-GB"/>
              </w:rPr>
              <w:t>Academic unit</w:t>
            </w:r>
            <w:r w:rsidR="00BF5A89" w:rsidRPr="00F1706A">
              <w:rPr>
                <w:rFonts w:ascii="Calibri" w:hAnsi="Calibri" w:cs="Calibri"/>
                <w:b/>
                <w:szCs w:val="28"/>
                <w:lang w:val="en-GB"/>
              </w:rPr>
              <w:t>:</w:t>
            </w:r>
          </w:p>
        </w:tc>
        <w:tc>
          <w:tcPr>
            <w:tcW w:w="5528" w:type="dxa"/>
            <w:gridSpan w:val="4"/>
          </w:tcPr>
          <w:p w:rsidR="00BF5A89" w:rsidRPr="00F1706A" w:rsidRDefault="004F7161" w:rsidP="00017376">
            <w:pPr>
              <w:pStyle w:val="NoSpacing"/>
              <w:rPr>
                <w:rFonts w:ascii="Calibri" w:hAnsi="Calibri" w:cs="Calibri"/>
                <w:b/>
                <w:sz w:val="22"/>
                <w:szCs w:val="22"/>
                <w:lang w:val="en-GB"/>
              </w:rPr>
            </w:pPr>
            <w:r w:rsidRPr="004F7161">
              <w:rPr>
                <w:rFonts w:ascii="Calibri" w:hAnsi="Calibri" w:cs="Calibri"/>
                <w:b/>
                <w:sz w:val="22"/>
                <w:szCs w:val="22"/>
                <w:lang w:val="en-GB"/>
              </w:rPr>
              <w:t>Faculty of Engineering and Informatics</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Title of the subject:</w:t>
            </w:r>
          </w:p>
        </w:tc>
        <w:tc>
          <w:tcPr>
            <w:tcW w:w="5528" w:type="dxa"/>
            <w:gridSpan w:val="4"/>
          </w:tcPr>
          <w:p w:rsidR="00047751" w:rsidRPr="00E4330E" w:rsidRDefault="00FF14B9" w:rsidP="00047751">
            <w:pPr>
              <w:contextualSpacing/>
              <w:rPr>
                <w:rFonts w:asciiTheme="minorHAnsi" w:hAnsiTheme="minorHAnsi" w:cstheme="minorHAnsi"/>
                <w:b/>
                <w:lang w:val="en-GB"/>
              </w:rPr>
            </w:pPr>
            <w:r w:rsidRPr="00A2425C">
              <w:rPr>
                <w:rFonts w:ascii="Calibri" w:hAnsi="Calibri"/>
                <w:b/>
                <w:szCs w:val="28"/>
                <w:lang w:val="sq-AL"/>
              </w:rPr>
              <w:t>CAD/CAM</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Level:</w:t>
            </w:r>
          </w:p>
        </w:tc>
        <w:tc>
          <w:tcPr>
            <w:tcW w:w="5528" w:type="dxa"/>
            <w:gridSpan w:val="4"/>
          </w:tcPr>
          <w:p w:rsidR="00047751" w:rsidRPr="00F1706A" w:rsidRDefault="004F7161" w:rsidP="00047751">
            <w:pPr>
              <w:pStyle w:val="NoSpacing"/>
              <w:rPr>
                <w:rFonts w:ascii="Calibri" w:hAnsi="Calibri" w:cs="Calibri"/>
                <w:b/>
                <w:sz w:val="22"/>
                <w:szCs w:val="22"/>
                <w:lang w:val="en-GB"/>
              </w:rPr>
            </w:pPr>
            <w:r>
              <w:rPr>
                <w:rFonts w:ascii="Calibri" w:hAnsi="Calibri" w:cs="Calibri"/>
                <w:b/>
                <w:sz w:val="22"/>
                <w:szCs w:val="22"/>
                <w:lang w:val="en-GB"/>
              </w:rPr>
              <w:t>Master</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Course Status:</w:t>
            </w:r>
          </w:p>
        </w:tc>
        <w:tc>
          <w:tcPr>
            <w:tcW w:w="5528" w:type="dxa"/>
            <w:gridSpan w:val="4"/>
          </w:tcPr>
          <w:p w:rsidR="00047751" w:rsidRPr="00F1706A" w:rsidRDefault="00151B79" w:rsidP="00047751">
            <w:pPr>
              <w:pStyle w:val="NoSpacing"/>
              <w:rPr>
                <w:rFonts w:ascii="Calibri" w:hAnsi="Calibri" w:cs="Calibri"/>
                <w:b/>
                <w:sz w:val="22"/>
                <w:szCs w:val="22"/>
                <w:lang w:val="en-GB"/>
              </w:rPr>
            </w:pPr>
            <w:r>
              <w:rPr>
                <w:rFonts w:ascii="Calibri" w:hAnsi="Calibri" w:cs="Calibri"/>
                <w:b/>
                <w:sz w:val="22"/>
                <w:szCs w:val="22"/>
                <w:lang w:val="en-GB"/>
              </w:rPr>
              <w:t>Core</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Year of studies:</w:t>
            </w:r>
          </w:p>
        </w:tc>
        <w:tc>
          <w:tcPr>
            <w:tcW w:w="5528" w:type="dxa"/>
            <w:gridSpan w:val="4"/>
          </w:tcPr>
          <w:p w:rsidR="00047751" w:rsidRPr="00F1706A" w:rsidRDefault="00A45029" w:rsidP="00047751">
            <w:pPr>
              <w:pStyle w:val="NoSpacing"/>
              <w:rPr>
                <w:rFonts w:ascii="Calibri" w:hAnsi="Calibri" w:cs="Calibri"/>
                <w:b/>
                <w:sz w:val="22"/>
                <w:szCs w:val="22"/>
                <w:lang w:val="en-GB"/>
              </w:rPr>
            </w:pPr>
            <w:r>
              <w:rPr>
                <w:rFonts w:ascii="Calibri" w:hAnsi="Calibri" w:cs="Calibri"/>
                <w:b/>
                <w:sz w:val="22"/>
                <w:szCs w:val="22"/>
                <w:lang w:val="en-GB"/>
              </w:rPr>
              <w:t>I</w:t>
            </w:r>
            <w:r w:rsidR="006B01C4">
              <w:rPr>
                <w:rFonts w:ascii="Calibri" w:hAnsi="Calibri" w:cs="Calibri"/>
                <w:b/>
                <w:sz w:val="22"/>
                <w:szCs w:val="22"/>
                <w:lang w:val="en-GB"/>
              </w:rPr>
              <w:t>I</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Number of hours per week:</w:t>
            </w:r>
          </w:p>
        </w:tc>
        <w:tc>
          <w:tcPr>
            <w:tcW w:w="5528" w:type="dxa"/>
            <w:gridSpan w:val="4"/>
          </w:tcPr>
          <w:p w:rsidR="00047751" w:rsidRPr="00F1706A" w:rsidRDefault="00047751" w:rsidP="00047751">
            <w:pPr>
              <w:pStyle w:val="NoSpacing"/>
              <w:rPr>
                <w:rFonts w:ascii="Calibri" w:hAnsi="Calibri" w:cs="Calibri"/>
                <w:b/>
                <w:sz w:val="22"/>
                <w:szCs w:val="22"/>
                <w:lang w:val="en-GB"/>
              </w:rPr>
            </w:pPr>
            <w:r w:rsidRPr="00F1706A">
              <w:rPr>
                <w:rFonts w:ascii="Calibri" w:hAnsi="Calibri" w:cs="Calibri"/>
                <w:b/>
                <w:sz w:val="22"/>
                <w:szCs w:val="22"/>
                <w:lang w:val="en-GB"/>
              </w:rPr>
              <w:t>4</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Value of Credits - ECTS:</w:t>
            </w:r>
          </w:p>
        </w:tc>
        <w:tc>
          <w:tcPr>
            <w:tcW w:w="5528" w:type="dxa"/>
            <w:gridSpan w:val="4"/>
          </w:tcPr>
          <w:p w:rsidR="00047751" w:rsidRPr="00F1706A" w:rsidRDefault="00001EB5" w:rsidP="00047751">
            <w:pPr>
              <w:pStyle w:val="NoSpacing"/>
              <w:rPr>
                <w:rFonts w:ascii="Calibri" w:hAnsi="Calibri" w:cs="Calibri"/>
                <w:b/>
                <w:sz w:val="22"/>
                <w:szCs w:val="22"/>
                <w:lang w:val="en-GB"/>
              </w:rPr>
            </w:pPr>
            <w:r>
              <w:rPr>
                <w:rFonts w:ascii="Calibri" w:hAnsi="Calibri" w:cs="Calibri"/>
                <w:b/>
                <w:sz w:val="22"/>
                <w:szCs w:val="22"/>
                <w:lang w:val="en-GB"/>
              </w:rPr>
              <w:t>6</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Time / location:</w:t>
            </w:r>
          </w:p>
        </w:tc>
        <w:tc>
          <w:tcPr>
            <w:tcW w:w="5528" w:type="dxa"/>
            <w:gridSpan w:val="4"/>
          </w:tcPr>
          <w:p w:rsidR="00047751" w:rsidRPr="00F1706A" w:rsidRDefault="00047751" w:rsidP="00047751">
            <w:pPr>
              <w:pStyle w:val="NoSpacing"/>
              <w:rPr>
                <w:rFonts w:ascii="Calibri" w:hAnsi="Calibri" w:cs="Calibri"/>
                <w:b/>
                <w:sz w:val="22"/>
                <w:szCs w:val="22"/>
                <w:lang w:val="en-GB"/>
              </w:rPr>
            </w:pPr>
          </w:p>
        </w:tc>
      </w:tr>
      <w:tr w:rsidR="006B01C4" w:rsidRPr="00F1706A" w:rsidTr="00E57AED">
        <w:tc>
          <w:tcPr>
            <w:tcW w:w="2977" w:type="dxa"/>
          </w:tcPr>
          <w:p w:rsidR="006B01C4" w:rsidRPr="00F1706A" w:rsidRDefault="006B01C4" w:rsidP="006B01C4">
            <w:pPr>
              <w:pStyle w:val="NoSpacing"/>
              <w:rPr>
                <w:rFonts w:ascii="Calibri" w:hAnsi="Calibri" w:cs="Calibri"/>
                <w:b/>
                <w:szCs w:val="28"/>
                <w:lang w:val="en-GB"/>
              </w:rPr>
            </w:pPr>
            <w:r w:rsidRPr="00F1706A">
              <w:rPr>
                <w:rFonts w:ascii="Calibri" w:hAnsi="Calibri" w:cs="Calibri"/>
                <w:b/>
                <w:szCs w:val="28"/>
                <w:lang w:val="en-GB"/>
              </w:rPr>
              <w:t>Course lecturer:</w:t>
            </w:r>
          </w:p>
        </w:tc>
        <w:tc>
          <w:tcPr>
            <w:tcW w:w="5528" w:type="dxa"/>
            <w:gridSpan w:val="4"/>
          </w:tcPr>
          <w:p w:rsidR="006B01C4" w:rsidRPr="00A2425C" w:rsidRDefault="006B01C4" w:rsidP="006B01C4">
            <w:pPr>
              <w:pStyle w:val="NoSpacing"/>
              <w:rPr>
                <w:rFonts w:ascii="Calibri" w:hAnsi="Calibri"/>
                <w:b/>
                <w:szCs w:val="28"/>
                <w:lang w:val="sq-AL"/>
              </w:rPr>
            </w:pPr>
            <w:r w:rsidRPr="00A2425C">
              <w:rPr>
                <w:rFonts w:ascii="Calibri" w:hAnsi="Calibri"/>
                <w:b/>
                <w:szCs w:val="28"/>
                <w:lang w:val="sq-AL"/>
              </w:rPr>
              <w:t>Prof.dr. Ibrahim Cunaku</w:t>
            </w:r>
          </w:p>
        </w:tc>
      </w:tr>
      <w:tr w:rsidR="006B01C4" w:rsidRPr="00F1706A" w:rsidTr="00E57AED">
        <w:tc>
          <w:tcPr>
            <w:tcW w:w="2977" w:type="dxa"/>
          </w:tcPr>
          <w:p w:rsidR="006B01C4" w:rsidRPr="00F1706A" w:rsidRDefault="006B01C4" w:rsidP="006B01C4">
            <w:pPr>
              <w:pStyle w:val="NoSpacing"/>
              <w:rPr>
                <w:rFonts w:ascii="Calibri" w:hAnsi="Calibri" w:cs="Calibri"/>
                <w:b/>
                <w:szCs w:val="28"/>
                <w:lang w:val="en-GB"/>
              </w:rPr>
            </w:pPr>
            <w:r w:rsidRPr="00F1706A">
              <w:rPr>
                <w:rFonts w:ascii="Calibri" w:hAnsi="Calibri" w:cs="Calibri"/>
                <w:b/>
                <w:szCs w:val="28"/>
                <w:lang w:val="en-GB"/>
              </w:rPr>
              <w:t xml:space="preserve">Contact details: </w:t>
            </w:r>
          </w:p>
        </w:tc>
        <w:tc>
          <w:tcPr>
            <w:tcW w:w="5528" w:type="dxa"/>
            <w:gridSpan w:val="4"/>
          </w:tcPr>
          <w:p w:rsidR="006B01C4" w:rsidRPr="00A2425C" w:rsidRDefault="006B01C4" w:rsidP="006B01C4">
            <w:pPr>
              <w:pStyle w:val="NoSpacing"/>
              <w:rPr>
                <w:rFonts w:ascii="Calibri" w:hAnsi="Calibri"/>
                <w:b/>
                <w:szCs w:val="28"/>
                <w:lang w:val="sq-AL"/>
              </w:rPr>
            </w:pPr>
            <w:r w:rsidRPr="00A2425C">
              <w:rPr>
                <w:rFonts w:ascii="Calibri" w:hAnsi="Calibri"/>
                <w:b/>
                <w:szCs w:val="28"/>
                <w:lang w:val="sq-AL"/>
              </w:rPr>
              <w:t>Ibrahim.cunaku@ushaf.net</w:t>
            </w: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lang w:val="en-GB"/>
              </w:rPr>
            </w:pPr>
          </w:p>
        </w:tc>
      </w:tr>
      <w:tr w:rsidR="00047751" w:rsidRPr="00F1706A" w:rsidTr="00E57AED">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Course Description</w:t>
            </w:r>
          </w:p>
        </w:tc>
        <w:tc>
          <w:tcPr>
            <w:tcW w:w="5528" w:type="dxa"/>
            <w:gridSpan w:val="4"/>
          </w:tcPr>
          <w:p w:rsidR="00047751" w:rsidRPr="004D6136" w:rsidRDefault="006B01C4" w:rsidP="00883009">
            <w:pPr>
              <w:autoSpaceDE w:val="0"/>
              <w:autoSpaceDN w:val="0"/>
              <w:adjustRightInd w:val="0"/>
              <w:jc w:val="both"/>
              <w:rPr>
                <w:rFonts w:ascii="Calibri" w:hAnsi="Calibri" w:cs="Calibri"/>
                <w:i/>
                <w:sz w:val="22"/>
                <w:szCs w:val="22"/>
                <w:lang w:val="en-GB"/>
              </w:rPr>
            </w:pPr>
            <w:r w:rsidRPr="006B01C4">
              <w:rPr>
                <w:rFonts w:ascii="Calibri" w:hAnsi="Calibri" w:cs="Calibri"/>
                <w:i/>
                <w:sz w:val="22"/>
                <w:szCs w:val="22"/>
                <w:lang w:val="en-GB"/>
              </w:rPr>
              <w:t>With the development of production technology, the approach of CAD professionals to CAD applications in CAM software has evolved.</w:t>
            </w:r>
          </w:p>
        </w:tc>
      </w:tr>
      <w:tr w:rsidR="00047751" w:rsidRPr="00F1706A" w:rsidTr="00E57AED">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Objectives of the course:</w:t>
            </w:r>
          </w:p>
        </w:tc>
        <w:tc>
          <w:tcPr>
            <w:tcW w:w="5528" w:type="dxa"/>
            <w:gridSpan w:val="4"/>
          </w:tcPr>
          <w:p w:rsidR="00047751" w:rsidRPr="00883009" w:rsidRDefault="00051880" w:rsidP="00883009">
            <w:pPr>
              <w:autoSpaceDE w:val="0"/>
              <w:autoSpaceDN w:val="0"/>
              <w:adjustRightInd w:val="0"/>
              <w:rPr>
                <w:rFonts w:ascii="Calibri" w:hAnsi="Calibri" w:cs="Calibri"/>
                <w:b/>
                <w:i/>
                <w:sz w:val="22"/>
                <w:szCs w:val="22"/>
                <w:lang w:val="en-GB"/>
              </w:rPr>
            </w:pPr>
            <w:r w:rsidRPr="00051880">
              <w:rPr>
                <w:rFonts w:asciiTheme="minorHAnsi" w:hAnsiTheme="minorHAnsi" w:cstheme="minorHAnsi"/>
                <w:i/>
                <w:sz w:val="22"/>
                <w:szCs w:val="22"/>
                <w:shd w:val="clear" w:color="auto" w:fill="FFFFFF"/>
              </w:rPr>
              <w:t>This subject is aimed at students to prepare them to work as professionals and managers of metal, wood and polymer processing operations in CAD / CAM technologies. Most of the learning will consist from gaining "technical-managerial skills" experience in CNC controlled machine programming using available CAD software and CAM software.</w:t>
            </w:r>
          </w:p>
        </w:tc>
      </w:tr>
      <w:tr w:rsidR="00047751" w:rsidRPr="00F1706A" w:rsidTr="00883009">
        <w:trPr>
          <w:trHeight w:val="1657"/>
        </w:trPr>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Expected learning outcomes:</w:t>
            </w:r>
          </w:p>
        </w:tc>
        <w:tc>
          <w:tcPr>
            <w:tcW w:w="5528" w:type="dxa"/>
            <w:gridSpan w:val="4"/>
          </w:tcPr>
          <w:p w:rsidR="00047751" w:rsidRPr="003210C9" w:rsidRDefault="00047751" w:rsidP="00047751">
            <w:pPr>
              <w:rPr>
                <w:rFonts w:ascii="Calibri" w:hAnsi="Calibri" w:cs="Calibri"/>
                <w:i/>
                <w:color w:val="000000"/>
                <w:sz w:val="22"/>
                <w:szCs w:val="22"/>
                <w:lang w:val="en-GB"/>
              </w:rPr>
            </w:pPr>
            <w:r w:rsidRPr="003210C9">
              <w:rPr>
                <w:rFonts w:ascii="Calibri" w:hAnsi="Calibri" w:cs="Calibri"/>
                <w:i/>
                <w:color w:val="000000"/>
                <w:sz w:val="22"/>
                <w:szCs w:val="22"/>
                <w:lang w:val="en-GB"/>
              </w:rPr>
              <w:t xml:space="preserve">Upon successful completion of this </w:t>
            </w:r>
            <w:r w:rsidR="00742C60">
              <w:rPr>
                <w:rFonts w:ascii="Calibri" w:hAnsi="Calibri" w:cs="Calibri"/>
                <w:i/>
                <w:color w:val="000000"/>
                <w:sz w:val="22"/>
                <w:szCs w:val="22"/>
                <w:lang w:val="en-GB"/>
              </w:rPr>
              <w:t>subject</w:t>
            </w:r>
            <w:r w:rsidRPr="003210C9">
              <w:rPr>
                <w:rFonts w:ascii="Calibri" w:hAnsi="Calibri" w:cs="Calibri"/>
                <w:i/>
                <w:color w:val="000000"/>
                <w:sz w:val="22"/>
                <w:szCs w:val="22"/>
                <w:lang w:val="en-GB"/>
              </w:rPr>
              <w:t>, student will be able to:</w:t>
            </w:r>
          </w:p>
          <w:p w:rsidR="00051880" w:rsidRPr="00051880" w:rsidRDefault="00051880" w:rsidP="00051880">
            <w:pPr>
              <w:pStyle w:val="ListParagraph"/>
              <w:numPr>
                <w:ilvl w:val="0"/>
                <w:numId w:val="16"/>
              </w:numPr>
              <w:jc w:val="both"/>
              <w:rPr>
                <w:rFonts w:asciiTheme="minorHAnsi" w:hAnsiTheme="minorHAnsi"/>
                <w:i/>
                <w:sz w:val="22"/>
                <w:szCs w:val="22"/>
              </w:rPr>
            </w:pPr>
            <w:r w:rsidRPr="00051880">
              <w:rPr>
                <w:rFonts w:asciiTheme="minorHAnsi" w:hAnsiTheme="minorHAnsi"/>
                <w:i/>
                <w:sz w:val="22"/>
                <w:szCs w:val="22"/>
              </w:rPr>
              <w:t>create 2D and 3D geometry using the design software module.</w:t>
            </w:r>
          </w:p>
          <w:p w:rsidR="00051880" w:rsidRPr="00051880" w:rsidRDefault="00051880" w:rsidP="00051880">
            <w:pPr>
              <w:pStyle w:val="ListParagraph"/>
              <w:numPr>
                <w:ilvl w:val="0"/>
                <w:numId w:val="16"/>
              </w:numPr>
              <w:jc w:val="both"/>
              <w:rPr>
                <w:rFonts w:asciiTheme="minorHAnsi" w:hAnsiTheme="minorHAnsi"/>
                <w:i/>
                <w:sz w:val="22"/>
                <w:szCs w:val="22"/>
              </w:rPr>
            </w:pPr>
            <w:r w:rsidRPr="00051880">
              <w:rPr>
                <w:rFonts w:asciiTheme="minorHAnsi" w:hAnsiTheme="minorHAnsi"/>
                <w:i/>
                <w:sz w:val="22"/>
                <w:szCs w:val="22"/>
              </w:rPr>
              <w:t>use the software to convert design geometry to guiding commands for the production process</w:t>
            </w:r>
          </w:p>
          <w:p w:rsidR="00047751" w:rsidRPr="003210C9" w:rsidRDefault="00051880" w:rsidP="00051880">
            <w:pPr>
              <w:pStyle w:val="ListParagraph"/>
              <w:numPr>
                <w:ilvl w:val="0"/>
                <w:numId w:val="16"/>
              </w:numPr>
              <w:spacing w:before="100" w:beforeAutospacing="1" w:after="100" w:afterAutospacing="1"/>
              <w:rPr>
                <w:rFonts w:ascii="Calibri" w:hAnsi="Calibri" w:cs="Calibri"/>
                <w:i/>
                <w:sz w:val="22"/>
                <w:szCs w:val="22"/>
                <w:lang w:val="en-GB"/>
              </w:rPr>
            </w:pPr>
            <w:r w:rsidRPr="00051880">
              <w:rPr>
                <w:rFonts w:asciiTheme="minorHAnsi" w:hAnsiTheme="minorHAnsi"/>
                <w:i/>
                <w:sz w:val="22"/>
                <w:szCs w:val="22"/>
              </w:rPr>
              <w:t>work with CNC machines when manufacturing wood, plastic or metal parts.</w:t>
            </w: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i/>
                <w:sz w:val="22"/>
                <w:szCs w:val="22"/>
                <w:lang w:val="en-GB"/>
              </w:rPr>
            </w:pP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Contribution to the student load (which must correspond with learning outcomes)</w:t>
            </w:r>
          </w:p>
        </w:tc>
      </w:tr>
      <w:tr w:rsidR="00047751" w:rsidRPr="00F1706A" w:rsidTr="00E57AED">
        <w:trPr>
          <w:trHeight w:val="512"/>
        </w:trPr>
        <w:tc>
          <w:tcPr>
            <w:tcW w:w="4338" w:type="dxa"/>
            <w:gridSpan w:val="2"/>
            <w:tcBorders>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Activity</w:t>
            </w:r>
          </w:p>
        </w:tc>
        <w:tc>
          <w:tcPr>
            <w:tcW w:w="900" w:type="dxa"/>
            <w:tcBorders>
              <w:left w:val="single" w:sz="4" w:space="0" w:color="auto"/>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Hour</w:t>
            </w:r>
          </w:p>
        </w:tc>
        <w:tc>
          <w:tcPr>
            <w:tcW w:w="1574" w:type="dxa"/>
            <w:tcBorders>
              <w:left w:val="single" w:sz="4" w:space="0" w:color="auto"/>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Day/Week</w:t>
            </w:r>
          </w:p>
        </w:tc>
        <w:tc>
          <w:tcPr>
            <w:tcW w:w="1693" w:type="dxa"/>
            <w:tcBorders>
              <w:lef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In total</w:t>
            </w:r>
          </w:p>
        </w:tc>
      </w:tr>
      <w:tr w:rsidR="000F766D" w:rsidRPr="00F1706A" w:rsidTr="00037D7B">
        <w:tc>
          <w:tcPr>
            <w:tcW w:w="4338" w:type="dxa"/>
            <w:gridSpan w:val="2"/>
            <w:tcBorders>
              <w:right w:val="single" w:sz="4" w:space="0" w:color="auto"/>
            </w:tcBorders>
            <w:shd w:val="clear" w:color="auto" w:fill="FFFFFF"/>
          </w:tcPr>
          <w:p w:rsidR="000F766D" w:rsidRPr="00F1706A" w:rsidRDefault="000F766D" w:rsidP="000F766D">
            <w:pPr>
              <w:rPr>
                <w:rFonts w:ascii="Calibri" w:hAnsi="Calibri" w:cs="Calibri"/>
              </w:rPr>
            </w:pPr>
            <w:r w:rsidRPr="00F1706A">
              <w:rPr>
                <w:rFonts w:ascii="Calibri" w:hAnsi="Calibri" w:cs="Calibri"/>
              </w:rPr>
              <w:t>Lectures</w:t>
            </w:r>
            <w:r>
              <w:rPr>
                <w:rFonts w:ascii="Calibri" w:hAnsi="Calibri" w:cs="Calibri"/>
              </w:rPr>
              <w:t xml:space="preserve"> with lab tutorials </w:t>
            </w:r>
          </w:p>
        </w:tc>
        <w:tc>
          <w:tcPr>
            <w:tcW w:w="900" w:type="dxa"/>
            <w:tcBorders>
              <w:left w:val="single" w:sz="4" w:space="0" w:color="auto"/>
              <w:right w:val="single" w:sz="4" w:space="0" w:color="auto"/>
            </w:tcBorders>
            <w:shd w:val="clear" w:color="auto" w:fill="FFFFFF"/>
          </w:tcPr>
          <w:p w:rsidR="000F766D" w:rsidRPr="00A2425C" w:rsidRDefault="000F766D" w:rsidP="000F766D">
            <w:pPr>
              <w:jc w:val="right"/>
              <w:rPr>
                <w:rFonts w:ascii="Calibri" w:hAnsi="Calibri"/>
                <w:color w:val="000000"/>
                <w:sz w:val="22"/>
                <w:szCs w:val="22"/>
                <w:lang w:val="sq-AL"/>
              </w:rPr>
            </w:pPr>
            <w:r w:rsidRPr="00A2425C">
              <w:rPr>
                <w:rFonts w:ascii="Calibri" w:hAnsi="Calibri"/>
                <w:color w:val="000000"/>
                <w:sz w:val="22"/>
                <w:szCs w:val="22"/>
                <w:lang w:val="sq-AL"/>
              </w:rPr>
              <w:t>4</w:t>
            </w:r>
          </w:p>
        </w:tc>
        <w:tc>
          <w:tcPr>
            <w:tcW w:w="1574" w:type="dxa"/>
            <w:tcBorders>
              <w:left w:val="single" w:sz="4" w:space="0" w:color="auto"/>
              <w:right w:val="single" w:sz="4" w:space="0" w:color="auto"/>
            </w:tcBorders>
            <w:shd w:val="clear" w:color="auto" w:fill="FFFFFF"/>
          </w:tcPr>
          <w:p w:rsidR="000F766D" w:rsidRPr="00A2425C" w:rsidRDefault="000F766D" w:rsidP="000F766D">
            <w:pPr>
              <w:jc w:val="right"/>
              <w:rPr>
                <w:rFonts w:ascii="Calibri" w:hAnsi="Calibri"/>
                <w:color w:val="000000"/>
                <w:sz w:val="22"/>
                <w:szCs w:val="22"/>
                <w:lang w:val="sq-AL"/>
              </w:rPr>
            </w:pPr>
            <w:r w:rsidRPr="00A2425C">
              <w:rPr>
                <w:rFonts w:ascii="Calibri" w:hAnsi="Calibri"/>
                <w:color w:val="000000"/>
                <w:sz w:val="22"/>
                <w:szCs w:val="22"/>
                <w:lang w:val="sq-AL"/>
              </w:rPr>
              <w:t>15</w:t>
            </w:r>
          </w:p>
        </w:tc>
        <w:tc>
          <w:tcPr>
            <w:tcW w:w="1693" w:type="dxa"/>
            <w:tcBorders>
              <w:left w:val="single" w:sz="4" w:space="0" w:color="auto"/>
            </w:tcBorders>
            <w:shd w:val="clear" w:color="auto" w:fill="FFFFFF"/>
          </w:tcPr>
          <w:p w:rsidR="000F766D" w:rsidRPr="00A2425C" w:rsidRDefault="000F766D" w:rsidP="000F766D">
            <w:pPr>
              <w:jc w:val="right"/>
              <w:rPr>
                <w:rFonts w:ascii="Calibri" w:hAnsi="Calibri"/>
                <w:color w:val="000000"/>
                <w:sz w:val="22"/>
                <w:szCs w:val="22"/>
                <w:lang w:val="sq-AL"/>
              </w:rPr>
            </w:pPr>
            <w:r w:rsidRPr="00A2425C">
              <w:rPr>
                <w:rFonts w:ascii="Calibri" w:hAnsi="Calibri"/>
                <w:color w:val="000000"/>
                <w:sz w:val="22"/>
                <w:szCs w:val="22"/>
                <w:lang w:val="sq-AL"/>
              </w:rPr>
              <w:t>60</w:t>
            </w:r>
          </w:p>
        </w:tc>
      </w:tr>
      <w:tr w:rsidR="000F766D" w:rsidRPr="00F1706A" w:rsidTr="00037D7B">
        <w:tc>
          <w:tcPr>
            <w:tcW w:w="4338" w:type="dxa"/>
            <w:gridSpan w:val="2"/>
            <w:tcBorders>
              <w:right w:val="single" w:sz="4" w:space="0" w:color="auto"/>
            </w:tcBorders>
            <w:shd w:val="clear" w:color="auto" w:fill="FFFFFF"/>
          </w:tcPr>
          <w:p w:rsidR="000F766D" w:rsidRPr="00F1706A" w:rsidRDefault="000F766D" w:rsidP="000F766D">
            <w:pPr>
              <w:rPr>
                <w:rFonts w:ascii="Calibri" w:hAnsi="Calibri" w:cs="Calibri"/>
              </w:rPr>
            </w:pPr>
            <w:r w:rsidRPr="00F1706A">
              <w:rPr>
                <w:rFonts w:ascii="Calibri" w:hAnsi="Calibri" w:cs="Calibri"/>
              </w:rPr>
              <w:t>Internship</w:t>
            </w:r>
          </w:p>
        </w:tc>
        <w:tc>
          <w:tcPr>
            <w:tcW w:w="900" w:type="dxa"/>
            <w:tcBorders>
              <w:left w:val="single" w:sz="4" w:space="0" w:color="auto"/>
              <w:right w:val="single" w:sz="4" w:space="0" w:color="auto"/>
            </w:tcBorders>
            <w:shd w:val="clear" w:color="auto" w:fill="FFFFFF"/>
          </w:tcPr>
          <w:p w:rsidR="000F766D" w:rsidRPr="00A2425C" w:rsidRDefault="000F766D" w:rsidP="000F766D">
            <w:pPr>
              <w:rPr>
                <w:rFonts w:ascii="Calibri" w:hAnsi="Calibri"/>
                <w:color w:val="000000"/>
                <w:sz w:val="22"/>
                <w:szCs w:val="22"/>
                <w:lang w:val="sq-AL"/>
              </w:rPr>
            </w:pPr>
            <w:r w:rsidRPr="00A2425C">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0F766D" w:rsidRPr="00A2425C" w:rsidRDefault="000F766D" w:rsidP="000F766D">
            <w:pPr>
              <w:rPr>
                <w:rFonts w:ascii="Calibri" w:hAnsi="Calibri"/>
                <w:color w:val="000000"/>
                <w:sz w:val="22"/>
                <w:szCs w:val="22"/>
                <w:lang w:val="sq-AL"/>
              </w:rPr>
            </w:pPr>
            <w:r w:rsidRPr="00A2425C">
              <w:rPr>
                <w:rFonts w:ascii="Calibri" w:hAnsi="Calibri"/>
                <w:color w:val="000000"/>
                <w:sz w:val="22"/>
                <w:szCs w:val="22"/>
                <w:lang w:val="sq-AL"/>
              </w:rPr>
              <w:t> </w:t>
            </w:r>
          </w:p>
        </w:tc>
        <w:tc>
          <w:tcPr>
            <w:tcW w:w="1693" w:type="dxa"/>
            <w:tcBorders>
              <w:left w:val="single" w:sz="4" w:space="0" w:color="auto"/>
            </w:tcBorders>
            <w:shd w:val="clear" w:color="auto" w:fill="FFFFFF"/>
          </w:tcPr>
          <w:p w:rsidR="000F766D" w:rsidRPr="00A2425C" w:rsidRDefault="000F766D" w:rsidP="000F766D">
            <w:pPr>
              <w:rPr>
                <w:rFonts w:ascii="Calibri" w:hAnsi="Calibri"/>
                <w:color w:val="000000"/>
                <w:sz w:val="22"/>
                <w:szCs w:val="22"/>
                <w:lang w:val="sq-AL"/>
              </w:rPr>
            </w:pPr>
            <w:r w:rsidRPr="00A2425C">
              <w:rPr>
                <w:rFonts w:ascii="Calibri" w:hAnsi="Calibri"/>
                <w:color w:val="000000"/>
                <w:sz w:val="22"/>
                <w:szCs w:val="22"/>
                <w:lang w:val="sq-AL"/>
              </w:rPr>
              <w:t> </w:t>
            </w:r>
          </w:p>
        </w:tc>
      </w:tr>
      <w:tr w:rsidR="000F766D" w:rsidRPr="00F1706A" w:rsidTr="00037D7B">
        <w:tc>
          <w:tcPr>
            <w:tcW w:w="4338" w:type="dxa"/>
            <w:gridSpan w:val="2"/>
            <w:tcBorders>
              <w:right w:val="single" w:sz="4" w:space="0" w:color="auto"/>
            </w:tcBorders>
            <w:shd w:val="clear" w:color="auto" w:fill="FFFFFF"/>
          </w:tcPr>
          <w:p w:rsidR="000F766D" w:rsidRPr="00F1706A" w:rsidRDefault="000F766D" w:rsidP="000F766D">
            <w:pPr>
              <w:rPr>
                <w:rFonts w:ascii="Calibri" w:hAnsi="Calibri" w:cs="Calibri"/>
              </w:rPr>
            </w:pPr>
            <w:r w:rsidRPr="00F1706A">
              <w:rPr>
                <w:rFonts w:ascii="Calibri" w:hAnsi="Calibri" w:cs="Calibri"/>
              </w:rPr>
              <w:t>Contacts with teacher / consultations</w:t>
            </w:r>
          </w:p>
        </w:tc>
        <w:tc>
          <w:tcPr>
            <w:tcW w:w="900" w:type="dxa"/>
            <w:tcBorders>
              <w:left w:val="single" w:sz="4" w:space="0" w:color="auto"/>
              <w:right w:val="single" w:sz="4" w:space="0" w:color="auto"/>
            </w:tcBorders>
            <w:shd w:val="clear" w:color="auto" w:fill="FFFFFF"/>
          </w:tcPr>
          <w:p w:rsidR="000F766D" w:rsidRPr="00A2425C" w:rsidRDefault="000F766D" w:rsidP="000F766D">
            <w:pPr>
              <w:jc w:val="right"/>
              <w:rPr>
                <w:rFonts w:ascii="Calibri" w:hAnsi="Calibri"/>
                <w:color w:val="000000"/>
                <w:sz w:val="22"/>
                <w:szCs w:val="22"/>
                <w:lang w:val="sq-AL"/>
              </w:rPr>
            </w:pPr>
            <w:r>
              <w:rPr>
                <w:rFonts w:ascii="Calibri" w:hAnsi="Calibri"/>
                <w:color w:val="000000"/>
                <w:sz w:val="22"/>
                <w:szCs w:val="22"/>
                <w:lang w:val="sq-AL"/>
              </w:rPr>
              <w:t>2</w:t>
            </w:r>
          </w:p>
        </w:tc>
        <w:tc>
          <w:tcPr>
            <w:tcW w:w="1574" w:type="dxa"/>
            <w:tcBorders>
              <w:left w:val="single" w:sz="4" w:space="0" w:color="auto"/>
              <w:right w:val="single" w:sz="4" w:space="0" w:color="auto"/>
            </w:tcBorders>
            <w:shd w:val="clear" w:color="auto" w:fill="FFFFFF"/>
          </w:tcPr>
          <w:p w:rsidR="000F766D" w:rsidRPr="00A2425C" w:rsidRDefault="000F766D" w:rsidP="000F766D">
            <w:pPr>
              <w:jc w:val="right"/>
              <w:rPr>
                <w:rFonts w:ascii="Calibri" w:hAnsi="Calibri"/>
                <w:color w:val="000000"/>
                <w:sz w:val="22"/>
                <w:szCs w:val="22"/>
                <w:lang w:val="sq-AL"/>
              </w:rPr>
            </w:pPr>
            <w:r>
              <w:rPr>
                <w:rFonts w:ascii="Calibri" w:hAnsi="Calibri"/>
                <w:color w:val="000000"/>
                <w:sz w:val="22"/>
                <w:szCs w:val="22"/>
                <w:lang w:val="sq-AL"/>
              </w:rPr>
              <w:t>4</w:t>
            </w:r>
          </w:p>
        </w:tc>
        <w:tc>
          <w:tcPr>
            <w:tcW w:w="1693" w:type="dxa"/>
            <w:tcBorders>
              <w:left w:val="single" w:sz="4" w:space="0" w:color="auto"/>
            </w:tcBorders>
            <w:shd w:val="clear" w:color="auto" w:fill="FFFFFF"/>
          </w:tcPr>
          <w:p w:rsidR="000F766D" w:rsidRPr="00A2425C" w:rsidRDefault="000F766D" w:rsidP="000F766D">
            <w:pPr>
              <w:jc w:val="right"/>
              <w:rPr>
                <w:rFonts w:ascii="Calibri" w:hAnsi="Calibri"/>
                <w:color w:val="000000"/>
                <w:sz w:val="22"/>
                <w:szCs w:val="22"/>
                <w:lang w:val="sq-AL"/>
              </w:rPr>
            </w:pPr>
            <w:r>
              <w:rPr>
                <w:rFonts w:ascii="Calibri" w:hAnsi="Calibri"/>
                <w:color w:val="000000"/>
                <w:sz w:val="22"/>
                <w:szCs w:val="22"/>
                <w:lang w:val="sq-AL"/>
              </w:rPr>
              <w:t>8</w:t>
            </w:r>
          </w:p>
        </w:tc>
      </w:tr>
      <w:tr w:rsidR="000F766D" w:rsidRPr="00F1706A" w:rsidTr="00037D7B">
        <w:tc>
          <w:tcPr>
            <w:tcW w:w="4338" w:type="dxa"/>
            <w:gridSpan w:val="2"/>
            <w:tcBorders>
              <w:right w:val="single" w:sz="4" w:space="0" w:color="auto"/>
            </w:tcBorders>
            <w:shd w:val="clear" w:color="auto" w:fill="FFFFFF"/>
          </w:tcPr>
          <w:p w:rsidR="000F766D" w:rsidRPr="00F1706A" w:rsidRDefault="000F766D" w:rsidP="000F766D">
            <w:pPr>
              <w:rPr>
                <w:rFonts w:ascii="Calibri" w:hAnsi="Calibri" w:cs="Calibri"/>
              </w:rPr>
            </w:pPr>
            <w:r w:rsidRPr="00F1706A">
              <w:rPr>
                <w:rFonts w:ascii="Calibri" w:hAnsi="Calibri" w:cs="Calibri"/>
              </w:rPr>
              <w:t>Field exercises</w:t>
            </w:r>
          </w:p>
        </w:tc>
        <w:tc>
          <w:tcPr>
            <w:tcW w:w="900" w:type="dxa"/>
            <w:tcBorders>
              <w:left w:val="single" w:sz="4" w:space="0" w:color="auto"/>
              <w:right w:val="single" w:sz="4" w:space="0" w:color="auto"/>
            </w:tcBorders>
            <w:shd w:val="clear" w:color="auto" w:fill="FFFFFF"/>
          </w:tcPr>
          <w:p w:rsidR="000F766D" w:rsidRPr="00A2425C" w:rsidRDefault="000F766D" w:rsidP="000F766D">
            <w:pPr>
              <w:rPr>
                <w:rFonts w:ascii="Calibri" w:hAnsi="Calibri"/>
                <w:color w:val="000000"/>
                <w:sz w:val="22"/>
                <w:szCs w:val="22"/>
                <w:lang w:val="sq-AL"/>
              </w:rPr>
            </w:pPr>
            <w:r w:rsidRPr="00A2425C">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0F766D" w:rsidRPr="00A2425C" w:rsidRDefault="000F766D" w:rsidP="000F766D">
            <w:pPr>
              <w:rPr>
                <w:rFonts w:ascii="Calibri" w:hAnsi="Calibri"/>
                <w:color w:val="000000"/>
                <w:sz w:val="22"/>
                <w:szCs w:val="22"/>
                <w:lang w:val="sq-AL"/>
              </w:rPr>
            </w:pPr>
            <w:r w:rsidRPr="00A2425C">
              <w:rPr>
                <w:rFonts w:ascii="Calibri" w:hAnsi="Calibri"/>
                <w:color w:val="000000"/>
                <w:sz w:val="22"/>
                <w:szCs w:val="22"/>
                <w:lang w:val="sq-AL"/>
              </w:rPr>
              <w:t> </w:t>
            </w:r>
          </w:p>
        </w:tc>
        <w:tc>
          <w:tcPr>
            <w:tcW w:w="1693" w:type="dxa"/>
            <w:tcBorders>
              <w:left w:val="single" w:sz="4" w:space="0" w:color="auto"/>
            </w:tcBorders>
            <w:shd w:val="clear" w:color="auto" w:fill="FFFFFF"/>
          </w:tcPr>
          <w:p w:rsidR="000F766D" w:rsidRPr="00A2425C" w:rsidRDefault="000F766D" w:rsidP="000F766D">
            <w:pPr>
              <w:rPr>
                <w:rFonts w:ascii="Calibri" w:hAnsi="Calibri"/>
                <w:color w:val="000000"/>
                <w:sz w:val="22"/>
                <w:szCs w:val="22"/>
                <w:lang w:val="sq-AL"/>
              </w:rPr>
            </w:pPr>
            <w:r w:rsidRPr="00A2425C">
              <w:rPr>
                <w:rFonts w:ascii="Calibri" w:hAnsi="Calibri"/>
                <w:color w:val="000000"/>
                <w:sz w:val="22"/>
                <w:szCs w:val="22"/>
                <w:lang w:val="sq-AL"/>
              </w:rPr>
              <w:t> </w:t>
            </w:r>
          </w:p>
        </w:tc>
      </w:tr>
      <w:tr w:rsidR="000F766D" w:rsidRPr="00F1706A" w:rsidTr="00037D7B">
        <w:tc>
          <w:tcPr>
            <w:tcW w:w="4338" w:type="dxa"/>
            <w:gridSpan w:val="2"/>
            <w:tcBorders>
              <w:right w:val="single" w:sz="4" w:space="0" w:color="auto"/>
            </w:tcBorders>
            <w:shd w:val="clear" w:color="auto" w:fill="FFFFFF"/>
          </w:tcPr>
          <w:p w:rsidR="000F766D" w:rsidRPr="00F1706A" w:rsidRDefault="000F766D" w:rsidP="000F766D">
            <w:pPr>
              <w:rPr>
                <w:rFonts w:ascii="Calibri" w:hAnsi="Calibri" w:cs="Calibri"/>
              </w:rPr>
            </w:pPr>
            <w:r w:rsidRPr="00F1706A">
              <w:rPr>
                <w:rFonts w:ascii="Calibri" w:hAnsi="Calibri" w:cs="Calibri"/>
              </w:rPr>
              <w:t>Midterm</w:t>
            </w:r>
            <w:r>
              <w:rPr>
                <w:rFonts w:ascii="Calibri" w:hAnsi="Calibri" w:cs="Calibri"/>
              </w:rPr>
              <w:t>, seminars and</w:t>
            </w:r>
            <w:r w:rsidRPr="00F1706A">
              <w:rPr>
                <w:rFonts w:ascii="Calibri" w:hAnsi="Calibri" w:cs="Calibri"/>
              </w:rPr>
              <w:t xml:space="preserve"> projects.</w:t>
            </w:r>
          </w:p>
        </w:tc>
        <w:tc>
          <w:tcPr>
            <w:tcW w:w="900" w:type="dxa"/>
            <w:tcBorders>
              <w:left w:val="single" w:sz="4" w:space="0" w:color="auto"/>
              <w:right w:val="single" w:sz="4" w:space="0" w:color="auto"/>
            </w:tcBorders>
            <w:shd w:val="clear" w:color="auto" w:fill="FFFFFF"/>
          </w:tcPr>
          <w:p w:rsidR="000F766D" w:rsidRPr="00A2425C" w:rsidRDefault="00036EE5" w:rsidP="000F766D">
            <w:pPr>
              <w:jc w:val="right"/>
              <w:rPr>
                <w:rFonts w:ascii="Calibri" w:hAnsi="Calibri"/>
                <w:color w:val="000000"/>
                <w:sz w:val="22"/>
                <w:szCs w:val="22"/>
                <w:lang w:val="sq-AL"/>
              </w:rPr>
            </w:pPr>
            <w:r>
              <w:rPr>
                <w:rFonts w:ascii="Calibri" w:hAnsi="Calibri"/>
                <w:color w:val="000000"/>
                <w:sz w:val="22"/>
                <w:szCs w:val="22"/>
                <w:lang w:val="sq-AL"/>
              </w:rPr>
              <w:t>18</w:t>
            </w:r>
            <w:r w:rsidR="000F766D" w:rsidRPr="00A2425C">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0F766D" w:rsidRPr="00A2425C" w:rsidRDefault="000F766D" w:rsidP="000F766D">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0F766D" w:rsidRPr="00A2425C" w:rsidRDefault="000F766D" w:rsidP="000F766D">
            <w:pPr>
              <w:jc w:val="right"/>
              <w:rPr>
                <w:rFonts w:ascii="Calibri" w:hAnsi="Calibri"/>
                <w:color w:val="000000"/>
                <w:sz w:val="22"/>
                <w:szCs w:val="22"/>
                <w:lang w:val="sq-AL"/>
              </w:rPr>
            </w:pPr>
            <w:r>
              <w:rPr>
                <w:rFonts w:ascii="Calibri" w:hAnsi="Calibri"/>
                <w:color w:val="000000"/>
                <w:sz w:val="22"/>
                <w:szCs w:val="22"/>
                <w:lang w:val="sq-AL"/>
              </w:rPr>
              <w:t>18</w:t>
            </w:r>
          </w:p>
        </w:tc>
      </w:tr>
      <w:tr w:rsidR="000F766D" w:rsidRPr="00F1706A" w:rsidTr="00037D7B">
        <w:tc>
          <w:tcPr>
            <w:tcW w:w="4338" w:type="dxa"/>
            <w:gridSpan w:val="2"/>
            <w:tcBorders>
              <w:right w:val="single" w:sz="4" w:space="0" w:color="auto"/>
            </w:tcBorders>
            <w:shd w:val="clear" w:color="auto" w:fill="FFFFFF"/>
          </w:tcPr>
          <w:p w:rsidR="000F766D" w:rsidRPr="00F1706A" w:rsidRDefault="000F766D" w:rsidP="000F766D">
            <w:pPr>
              <w:rPr>
                <w:rFonts w:ascii="Calibri" w:hAnsi="Calibri" w:cs="Calibri"/>
              </w:rPr>
            </w:pPr>
            <w:r w:rsidRPr="00F1706A">
              <w:rPr>
                <w:rFonts w:ascii="Calibri" w:hAnsi="Calibri" w:cs="Calibri"/>
              </w:rPr>
              <w:t>Homework</w:t>
            </w:r>
          </w:p>
        </w:tc>
        <w:tc>
          <w:tcPr>
            <w:tcW w:w="900" w:type="dxa"/>
            <w:tcBorders>
              <w:left w:val="single" w:sz="4" w:space="0" w:color="auto"/>
              <w:right w:val="single" w:sz="4" w:space="0" w:color="auto"/>
            </w:tcBorders>
            <w:shd w:val="clear" w:color="auto" w:fill="FFFFFF"/>
          </w:tcPr>
          <w:p w:rsidR="000F766D" w:rsidRPr="00A2425C" w:rsidRDefault="000F766D" w:rsidP="000F766D">
            <w:pPr>
              <w:jc w:val="right"/>
              <w:rPr>
                <w:rFonts w:ascii="Calibri" w:hAnsi="Calibri"/>
                <w:color w:val="000000"/>
                <w:sz w:val="22"/>
                <w:szCs w:val="22"/>
                <w:lang w:val="sq-AL"/>
              </w:rPr>
            </w:pPr>
            <w:r w:rsidRPr="00A2425C">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0F766D" w:rsidRPr="00A2425C" w:rsidRDefault="000F766D" w:rsidP="000F766D">
            <w:pPr>
              <w:jc w:val="right"/>
              <w:rPr>
                <w:rFonts w:ascii="Calibri" w:hAnsi="Calibri"/>
                <w:color w:val="000000"/>
                <w:sz w:val="22"/>
                <w:szCs w:val="22"/>
                <w:lang w:val="sq-AL"/>
              </w:rPr>
            </w:pPr>
            <w:r w:rsidRPr="00A2425C">
              <w:rPr>
                <w:rFonts w:ascii="Calibri" w:hAnsi="Calibri"/>
                <w:color w:val="000000"/>
                <w:sz w:val="22"/>
                <w:szCs w:val="22"/>
                <w:lang w:val="sq-AL"/>
              </w:rPr>
              <w:t> </w:t>
            </w:r>
          </w:p>
        </w:tc>
        <w:tc>
          <w:tcPr>
            <w:tcW w:w="1693" w:type="dxa"/>
            <w:tcBorders>
              <w:left w:val="single" w:sz="4" w:space="0" w:color="auto"/>
            </w:tcBorders>
            <w:shd w:val="clear" w:color="auto" w:fill="FFFFFF"/>
          </w:tcPr>
          <w:p w:rsidR="000F766D" w:rsidRPr="00A2425C" w:rsidRDefault="000F766D" w:rsidP="000F766D">
            <w:pPr>
              <w:jc w:val="right"/>
              <w:rPr>
                <w:rFonts w:ascii="Calibri" w:hAnsi="Calibri"/>
                <w:color w:val="000000"/>
                <w:sz w:val="22"/>
                <w:szCs w:val="22"/>
                <w:lang w:val="sq-AL"/>
              </w:rPr>
            </w:pPr>
            <w:r w:rsidRPr="00A2425C">
              <w:rPr>
                <w:rFonts w:ascii="Calibri" w:hAnsi="Calibri"/>
                <w:color w:val="000000"/>
                <w:sz w:val="22"/>
                <w:szCs w:val="22"/>
                <w:lang w:val="sq-AL"/>
              </w:rPr>
              <w:t> </w:t>
            </w:r>
          </w:p>
        </w:tc>
      </w:tr>
      <w:tr w:rsidR="000F766D" w:rsidRPr="00F1706A" w:rsidTr="00037D7B">
        <w:tc>
          <w:tcPr>
            <w:tcW w:w="4338" w:type="dxa"/>
            <w:gridSpan w:val="2"/>
            <w:tcBorders>
              <w:right w:val="single" w:sz="4" w:space="0" w:color="auto"/>
            </w:tcBorders>
            <w:shd w:val="clear" w:color="auto" w:fill="FFFFFF"/>
          </w:tcPr>
          <w:p w:rsidR="000F766D" w:rsidRPr="00F1706A" w:rsidRDefault="000F766D" w:rsidP="000F766D">
            <w:pPr>
              <w:rPr>
                <w:rFonts w:ascii="Calibri" w:hAnsi="Calibri" w:cs="Calibri"/>
              </w:rPr>
            </w:pPr>
            <w:r w:rsidRPr="00F1706A">
              <w:rPr>
                <w:rFonts w:ascii="Calibri" w:hAnsi="Calibri" w:cs="Calibri"/>
              </w:rPr>
              <w:t>Self-learning time student (at the library or at home)</w:t>
            </w:r>
          </w:p>
        </w:tc>
        <w:tc>
          <w:tcPr>
            <w:tcW w:w="900" w:type="dxa"/>
            <w:tcBorders>
              <w:left w:val="single" w:sz="4" w:space="0" w:color="auto"/>
              <w:right w:val="single" w:sz="4" w:space="0" w:color="auto"/>
            </w:tcBorders>
            <w:shd w:val="clear" w:color="auto" w:fill="FFFFFF"/>
          </w:tcPr>
          <w:p w:rsidR="000F766D" w:rsidRPr="00A2425C" w:rsidRDefault="000F766D" w:rsidP="000F766D">
            <w:pPr>
              <w:jc w:val="right"/>
              <w:rPr>
                <w:rFonts w:ascii="Calibri" w:hAnsi="Calibri"/>
                <w:color w:val="000000"/>
                <w:sz w:val="22"/>
                <w:szCs w:val="22"/>
                <w:lang w:val="sq-AL"/>
              </w:rPr>
            </w:pPr>
            <w:r>
              <w:rPr>
                <w:rFonts w:ascii="Calibri" w:hAnsi="Calibri"/>
                <w:color w:val="000000"/>
                <w:sz w:val="22"/>
                <w:szCs w:val="22"/>
                <w:lang w:val="sq-AL"/>
              </w:rPr>
              <w:t>3</w:t>
            </w:r>
          </w:p>
        </w:tc>
        <w:tc>
          <w:tcPr>
            <w:tcW w:w="1574" w:type="dxa"/>
            <w:tcBorders>
              <w:left w:val="single" w:sz="4" w:space="0" w:color="auto"/>
              <w:right w:val="single" w:sz="4" w:space="0" w:color="auto"/>
            </w:tcBorders>
            <w:shd w:val="clear" w:color="auto" w:fill="FFFFFF"/>
          </w:tcPr>
          <w:p w:rsidR="000F766D" w:rsidRPr="00A2425C" w:rsidRDefault="000F766D" w:rsidP="000F766D">
            <w:pPr>
              <w:jc w:val="right"/>
              <w:rPr>
                <w:rFonts w:ascii="Calibri" w:hAnsi="Calibri"/>
                <w:color w:val="000000"/>
                <w:sz w:val="22"/>
                <w:szCs w:val="22"/>
                <w:lang w:val="sq-AL"/>
              </w:rPr>
            </w:pPr>
            <w:r w:rsidRPr="00A2425C">
              <w:rPr>
                <w:rFonts w:ascii="Calibri" w:hAnsi="Calibri"/>
                <w:color w:val="000000"/>
                <w:sz w:val="22"/>
                <w:szCs w:val="22"/>
                <w:lang w:val="sq-AL"/>
              </w:rPr>
              <w:t>15</w:t>
            </w:r>
          </w:p>
        </w:tc>
        <w:tc>
          <w:tcPr>
            <w:tcW w:w="1693" w:type="dxa"/>
            <w:tcBorders>
              <w:left w:val="single" w:sz="4" w:space="0" w:color="auto"/>
            </w:tcBorders>
            <w:shd w:val="clear" w:color="auto" w:fill="FFFFFF"/>
          </w:tcPr>
          <w:p w:rsidR="000F766D" w:rsidRPr="00A2425C" w:rsidRDefault="000F766D" w:rsidP="000F766D">
            <w:pPr>
              <w:jc w:val="right"/>
              <w:rPr>
                <w:rFonts w:ascii="Calibri" w:hAnsi="Calibri"/>
                <w:color w:val="000000"/>
                <w:sz w:val="22"/>
                <w:szCs w:val="22"/>
                <w:lang w:val="sq-AL"/>
              </w:rPr>
            </w:pPr>
            <w:r>
              <w:rPr>
                <w:rFonts w:ascii="Calibri" w:hAnsi="Calibri"/>
                <w:color w:val="000000"/>
                <w:sz w:val="22"/>
                <w:szCs w:val="22"/>
                <w:lang w:val="sq-AL"/>
              </w:rPr>
              <w:t>45</w:t>
            </w:r>
          </w:p>
        </w:tc>
      </w:tr>
      <w:tr w:rsidR="000F766D" w:rsidRPr="00F1706A" w:rsidTr="00037D7B">
        <w:tc>
          <w:tcPr>
            <w:tcW w:w="4338" w:type="dxa"/>
            <w:gridSpan w:val="2"/>
            <w:tcBorders>
              <w:right w:val="single" w:sz="4" w:space="0" w:color="auto"/>
            </w:tcBorders>
            <w:shd w:val="clear" w:color="auto" w:fill="FFFFFF"/>
          </w:tcPr>
          <w:p w:rsidR="000F766D" w:rsidRPr="00F1706A" w:rsidRDefault="000F766D" w:rsidP="000F766D">
            <w:pPr>
              <w:rPr>
                <w:rFonts w:ascii="Calibri" w:hAnsi="Calibri" w:cs="Calibri"/>
              </w:rPr>
            </w:pPr>
            <w:r w:rsidRPr="00F1706A">
              <w:rPr>
                <w:rFonts w:ascii="Calibri" w:hAnsi="Calibri" w:cs="Calibri"/>
              </w:rPr>
              <w:t>Final preparation for the exam</w:t>
            </w:r>
          </w:p>
        </w:tc>
        <w:tc>
          <w:tcPr>
            <w:tcW w:w="900" w:type="dxa"/>
            <w:tcBorders>
              <w:left w:val="single" w:sz="4" w:space="0" w:color="auto"/>
              <w:right w:val="single" w:sz="4" w:space="0" w:color="auto"/>
            </w:tcBorders>
            <w:shd w:val="clear" w:color="auto" w:fill="FFFFFF"/>
          </w:tcPr>
          <w:p w:rsidR="000F766D" w:rsidRPr="00A2425C" w:rsidRDefault="000F766D" w:rsidP="000F766D">
            <w:pPr>
              <w:jc w:val="right"/>
              <w:rPr>
                <w:rFonts w:ascii="Calibri" w:hAnsi="Calibri"/>
                <w:color w:val="000000"/>
                <w:sz w:val="22"/>
                <w:szCs w:val="22"/>
                <w:lang w:val="sq-AL"/>
              </w:rPr>
            </w:pPr>
            <w:r>
              <w:rPr>
                <w:rFonts w:ascii="Calibri" w:hAnsi="Calibri"/>
                <w:color w:val="000000"/>
                <w:sz w:val="22"/>
                <w:szCs w:val="22"/>
                <w:lang w:val="sq-AL"/>
              </w:rPr>
              <w:t>15</w:t>
            </w:r>
          </w:p>
        </w:tc>
        <w:tc>
          <w:tcPr>
            <w:tcW w:w="1574" w:type="dxa"/>
            <w:tcBorders>
              <w:left w:val="single" w:sz="4" w:space="0" w:color="auto"/>
              <w:right w:val="single" w:sz="4" w:space="0" w:color="auto"/>
            </w:tcBorders>
            <w:shd w:val="clear" w:color="auto" w:fill="FFFFFF"/>
          </w:tcPr>
          <w:p w:rsidR="000F766D" w:rsidRPr="00A2425C" w:rsidRDefault="000F766D" w:rsidP="000F766D">
            <w:pPr>
              <w:jc w:val="center"/>
              <w:rPr>
                <w:rFonts w:ascii="Calibri" w:hAnsi="Calibri"/>
                <w:color w:val="000000"/>
                <w:sz w:val="22"/>
                <w:szCs w:val="22"/>
                <w:lang w:val="sq-AL"/>
              </w:rPr>
            </w:pPr>
          </w:p>
        </w:tc>
        <w:tc>
          <w:tcPr>
            <w:tcW w:w="1693" w:type="dxa"/>
            <w:tcBorders>
              <w:left w:val="single" w:sz="4" w:space="0" w:color="auto"/>
            </w:tcBorders>
            <w:shd w:val="clear" w:color="auto" w:fill="FFFFFF"/>
          </w:tcPr>
          <w:p w:rsidR="000F766D" w:rsidRPr="00A2425C" w:rsidRDefault="000F766D" w:rsidP="000F766D">
            <w:pPr>
              <w:jc w:val="right"/>
              <w:rPr>
                <w:rFonts w:ascii="Calibri" w:hAnsi="Calibri"/>
                <w:color w:val="000000"/>
                <w:sz w:val="22"/>
                <w:szCs w:val="22"/>
                <w:lang w:val="sq-AL"/>
              </w:rPr>
            </w:pPr>
            <w:r>
              <w:rPr>
                <w:rFonts w:ascii="Calibri" w:hAnsi="Calibri"/>
                <w:color w:val="000000"/>
                <w:sz w:val="22"/>
                <w:szCs w:val="22"/>
                <w:lang w:val="sq-AL"/>
              </w:rPr>
              <w:t>15</w:t>
            </w:r>
          </w:p>
        </w:tc>
      </w:tr>
      <w:tr w:rsidR="000F766D" w:rsidRPr="00F1706A" w:rsidTr="00037D7B">
        <w:tc>
          <w:tcPr>
            <w:tcW w:w="4338" w:type="dxa"/>
            <w:gridSpan w:val="2"/>
            <w:tcBorders>
              <w:right w:val="single" w:sz="4" w:space="0" w:color="auto"/>
            </w:tcBorders>
            <w:shd w:val="clear" w:color="auto" w:fill="FFFFFF"/>
          </w:tcPr>
          <w:p w:rsidR="000F766D" w:rsidRPr="00F1706A" w:rsidRDefault="000F766D" w:rsidP="000F766D">
            <w:pPr>
              <w:rPr>
                <w:rFonts w:ascii="Calibri" w:hAnsi="Calibri" w:cs="Calibri"/>
              </w:rPr>
            </w:pPr>
            <w:r w:rsidRPr="00F1706A">
              <w:rPr>
                <w:rFonts w:ascii="Calibri" w:hAnsi="Calibri" w:cs="Calibri"/>
              </w:rPr>
              <w:t>Time spent on evaluation (tests, quiz</w:t>
            </w:r>
            <w:r>
              <w:rPr>
                <w:rFonts w:ascii="Calibri" w:hAnsi="Calibri" w:cs="Calibri"/>
              </w:rPr>
              <w:t xml:space="preserve"> and </w:t>
            </w:r>
            <w:r w:rsidRPr="00F1706A">
              <w:rPr>
                <w:rFonts w:ascii="Calibri" w:hAnsi="Calibri" w:cs="Calibri"/>
              </w:rPr>
              <w:t>final exam)</w:t>
            </w:r>
          </w:p>
        </w:tc>
        <w:tc>
          <w:tcPr>
            <w:tcW w:w="900" w:type="dxa"/>
            <w:tcBorders>
              <w:left w:val="single" w:sz="4" w:space="0" w:color="auto"/>
              <w:right w:val="single" w:sz="4" w:space="0" w:color="auto"/>
            </w:tcBorders>
            <w:shd w:val="clear" w:color="auto" w:fill="FFFFFF"/>
          </w:tcPr>
          <w:p w:rsidR="000F766D" w:rsidRPr="00A2425C" w:rsidRDefault="00036EE5" w:rsidP="000F766D">
            <w:pPr>
              <w:jc w:val="right"/>
              <w:rPr>
                <w:rFonts w:ascii="Calibri" w:hAnsi="Calibri"/>
                <w:color w:val="000000"/>
                <w:sz w:val="22"/>
                <w:szCs w:val="22"/>
                <w:lang w:val="sq-AL"/>
              </w:rPr>
            </w:pPr>
            <w:r>
              <w:rPr>
                <w:rFonts w:ascii="Calibri" w:hAnsi="Calibri"/>
                <w:color w:val="000000"/>
                <w:sz w:val="22"/>
                <w:szCs w:val="22"/>
                <w:lang w:val="sq-AL"/>
              </w:rPr>
              <w:t>1</w:t>
            </w:r>
          </w:p>
        </w:tc>
        <w:tc>
          <w:tcPr>
            <w:tcW w:w="1574" w:type="dxa"/>
            <w:tcBorders>
              <w:left w:val="single" w:sz="4" w:space="0" w:color="auto"/>
              <w:right w:val="single" w:sz="4" w:space="0" w:color="auto"/>
            </w:tcBorders>
            <w:shd w:val="clear" w:color="auto" w:fill="FFFFFF"/>
          </w:tcPr>
          <w:p w:rsidR="000F766D" w:rsidRPr="00A2425C" w:rsidRDefault="000F766D" w:rsidP="000F766D">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0F766D" w:rsidRPr="00A2425C" w:rsidRDefault="000F766D" w:rsidP="000F766D">
            <w:pPr>
              <w:jc w:val="right"/>
              <w:rPr>
                <w:rFonts w:ascii="Calibri" w:hAnsi="Calibri"/>
                <w:color w:val="000000"/>
                <w:sz w:val="22"/>
                <w:szCs w:val="22"/>
                <w:lang w:val="sq-AL"/>
              </w:rPr>
            </w:pPr>
            <w:r>
              <w:rPr>
                <w:rFonts w:ascii="Calibri" w:hAnsi="Calibri"/>
                <w:color w:val="000000"/>
                <w:sz w:val="22"/>
                <w:szCs w:val="22"/>
                <w:lang w:val="sq-AL"/>
              </w:rPr>
              <w:t>1</w:t>
            </w:r>
          </w:p>
        </w:tc>
      </w:tr>
      <w:tr w:rsidR="000F766D" w:rsidRPr="00F1706A" w:rsidTr="00037D7B">
        <w:tc>
          <w:tcPr>
            <w:tcW w:w="4338" w:type="dxa"/>
            <w:gridSpan w:val="2"/>
            <w:tcBorders>
              <w:right w:val="single" w:sz="4" w:space="0" w:color="auto"/>
            </w:tcBorders>
            <w:shd w:val="clear" w:color="auto" w:fill="FFFFFF"/>
          </w:tcPr>
          <w:p w:rsidR="000F766D" w:rsidRPr="00F1706A" w:rsidRDefault="000F766D" w:rsidP="000F766D">
            <w:pPr>
              <w:rPr>
                <w:rFonts w:ascii="Calibri" w:hAnsi="Calibri" w:cs="Calibri"/>
              </w:rPr>
            </w:pPr>
            <w:r>
              <w:rPr>
                <w:rFonts w:ascii="Calibri" w:hAnsi="Calibri" w:cs="Calibri"/>
              </w:rPr>
              <w:lastRenderedPageBreak/>
              <w:t>Projects and presentations</w:t>
            </w:r>
            <w:r w:rsidRPr="00F1706A">
              <w:rPr>
                <w:rFonts w:ascii="Calibri" w:hAnsi="Calibri" w:cs="Calibri"/>
              </w:rPr>
              <w:t>.</w:t>
            </w:r>
          </w:p>
        </w:tc>
        <w:tc>
          <w:tcPr>
            <w:tcW w:w="900" w:type="dxa"/>
            <w:tcBorders>
              <w:left w:val="single" w:sz="4" w:space="0" w:color="auto"/>
              <w:right w:val="single" w:sz="4" w:space="0" w:color="auto"/>
            </w:tcBorders>
            <w:shd w:val="clear" w:color="auto" w:fill="FFFFFF"/>
          </w:tcPr>
          <w:p w:rsidR="000F766D" w:rsidRPr="00A2425C" w:rsidRDefault="00036EE5" w:rsidP="000F766D">
            <w:pPr>
              <w:jc w:val="right"/>
              <w:rPr>
                <w:rFonts w:ascii="Calibri" w:hAnsi="Calibri"/>
                <w:color w:val="000000"/>
                <w:sz w:val="22"/>
                <w:szCs w:val="22"/>
                <w:lang w:val="sq-AL"/>
              </w:rPr>
            </w:pPr>
            <w:r>
              <w:rPr>
                <w:rFonts w:ascii="Calibri" w:hAnsi="Calibri"/>
                <w:color w:val="000000"/>
                <w:sz w:val="22"/>
                <w:szCs w:val="22"/>
                <w:lang w:val="sq-AL"/>
              </w:rPr>
              <w:t>1</w:t>
            </w:r>
          </w:p>
        </w:tc>
        <w:tc>
          <w:tcPr>
            <w:tcW w:w="1574" w:type="dxa"/>
            <w:tcBorders>
              <w:left w:val="single" w:sz="4" w:space="0" w:color="auto"/>
              <w:right w:val="single" w:sz="4" w:space="0" w:color="auto"/>
            </w:tcBorders>
            <w:shd w:val="clear" w:color="auto" w:fill="FFFFFF"/>
          </w:tcPr>
          <w:p w:rsidR="000F766D" w:rsidRPr="00A2425C" w:rsidRDefault="000F766D" w:rsidP="000F766D">
            <w:pPr>
              <w:jc w:val="right"/>
              <w:rPr>
                <w:rFonts w:ascii="Calibri" w:hAnsi="Calibri"/>
                <w:color w:val="000000"/>
                <w:sz w:val="22"/>
                <w:szCs w:val="22"/>
                <w:lang w:val="sq-AL"/>
              </w:rPr>
            </w:pPr>
            <w:bookmarkStart w:id="0" w:name="_GoBack"/>
            <w:bookmarkEnd w:id="0"/>
          </w:p>
        </w:tc>
        <w:tc>
          <w:tcPr>
            <w:tcW w:w="1693" w:type="dxa"/>
            <w:tcBorders>
              <w:left w:val="single" w:sz="4" w:space="0" w:color="auto"/>
            </w:tcBorders>
            <w:shd w:val="clear" w:color="auto" w:fill="FFFFFF"/>
          </w:tcPr>
          <w:p w:rsidR="000F766D" w:rsidRPr="00A2425C" w:rsidRDefault="000F766D" w:rsidP="000F766D">
            <w:pPr>
              <w:jc w:val="right"/>
              <w:rPr>
                <w:rFonts w:ascii="Calibri" w:hAnsi="Calibri"/>
                <w:color w:val="000000"/>
                <w:sz w:val="22"/>
                <w:szCs w:val="22"/>
                <w:lang w:val="sq-AL"/>
              </w:rPr>
            </w:pPr>
            <w:r w:rsidRPr="00A2425C">
              <w:rPr>
                <w:rFonts w:ascii="Calibri" w:hAnsi="Calibri"/>
                <w:color w:val="000000"/>
                <w:sz w:val="22"/>
                <w:szCs w:val="22"/>
                <w:lang w:val="sq-AL"/>
              </w:rPr>
              <w:t>1</w:t>
            </w:r>
          </w:p>
        </w:tc>
      </w:tr>
      <w:tr w:rsidR="0019615F" w:rsidRPr="00F1706A" w:rsidTr="009D451F">
        <w:trPr>
          <w:trHeight w:val="413"/>
        </w:trPr>
        <w:tc>
          <w:tcPr>
            <w:tcW w:w="4338" w:type="dxa"/>
            <w:gridSpan w:val="2"/>
            <w:tcBorders>
              <w:right w:val="single" w:sz="4" w:space="0" w:color="auto"/>
            </w:tcBorders>
            <w:shd w:val="clear" w:color="auto" w:fill="D9D9D9"/>
          </w:tcPr>
          <w:p w:rsidR="0019615F" w:rsidRPr="00F1706A" w:rsidRDefault="0019615F" w:rsidP="0019615F">
            <w:pPr>
              <w:rPr>
                <w:rFonts w:ascii="Calibri" w:hAnsi="Calibri" w:cs="Calibri"/>
                <w:b/>
                <w:sz w:val="22"/>
                <w:szCs w:val="22"/>
                <w:lang w:val="en-GB"/>
              </w:rPr>
            </w:pPr>
            <w:r w:rsidRPr="00F1706A">
              <w:rPr>
                <w:rFonts w:ascii="Calibri" w:hAnsi="Calibri" w:cs="Calibri"/>
                <w:b/>
                <w:sz w:val="22"/>
                <w:szCs w:val="22"/>
                <w:lang w:val="en-GB"/>
              </w:rPr>
              <w:t>Total</w:t>
            </w:r>
          </w:p>
        </w:tc>
        <w:tc>
          <w:tcPr>
            <w:tcW w:w="900" w:type="dxa"/>
            <w:tcBorders>
              <w:left w:val="single" w:sz="4" w:space="0" w:color="auto"/>
              <w:right w:val="single" w:sz="4" w:space="0" w:color="auto"/>
            </w:tcBorders>
            <w:shd w:val="clear" w:color="auto" w:fill="D9D9D9"/>
          </w:tcPr>
          <w:p w:rsidR="0019615F" w:rsidRPr="00E61CB8" w:rsidRDefault="0019615F" w:rsidP="0019615F">
            <w:pPr>
              <w:rPr>
                <w:rFonts w:ascii="Calibri" w:hAnsi="Calibri" w:cs="Arial"/>
                <w:b/>
                <w:sz w:val="22"/>
                <w:szCs w:val="22"/>
                <w:lang w:val="sq-AL"/>
              </w:rPr>
            </w:pPr>
          </w:p>
        </w:tc>
        <w:tc>
          <w:tcPr>
            <w:tcW w:w="1574" w:type="dxa"/>
            <w:tcBorders>
              <w:left w:val="single" w:sz="4" w:space="0" w:color="auto"/>
              <w:right w:val="single" w:sz="4" w:space="0" w:color="auto"/>
            </w:tcBorders>
            <w:shd w:val="clear" w:color="auto" w:fill="D9D9D9"/>
          </w:tcPr>
          <w:p w:rsidR="0019615F" w:rsidRPr="00E61CB8" w:rsidRDefault="0019615F" w:rsidP="0019615F">
            <w:pPr>
              <w:rPr>
                <w:rFonts w:ascii="Calibri" w:hAnsi="Calibri" w:cs="Arial"/>
                <w:b/>
                <w:sz w:val="22"/>
                <w:szCs w:val="22"/>
                <w:lang w:val="sq-AL"/>
              </w:rPr>
            </w:pPr>
          </w:p>
        </w:tc>
        <w:tc>
          <w:tcPr>
            <w:tcW w:w="1693" w:type="dxa"/>
            <w:tcBorders>
              <w:left w:val="single" w:sz="4" w:space="0" w:color="auto"/>
            </w:tcBorders>
            <w:shd w:val="clear" w:color="auto" w:fill="D9D9D9"/>
          </w:tcPr>
          <w:p w:rsidR="0019615F" w:rsidRPr="00E61CB8" w:rsidRDefault="0019615F" w:rsidP="0019615F">
            <w:pPr>
              <w:jc w:val="right"/>
              <w:rPr>
                <w:rFonts w:ascii="Calibri" w:hAnsi="Calibri" w:cs="Arial"/>
                <w:b/>
                <w:sz w:val="22"/>
                <w:szCs w:val="22"/>
                <w:lang w:val="sq-AL"/>
              </w:rPr>
            </w:pPr>
            <w:r w:rsidRPr="00E61CB8">
              <w:rPr>
                <w:rFonts w:ascii="Calibri" w:hAnsi="Calibri" w:cs="Arial"/>
                <w:b/>
                <w:sz w:val="22"/>
                <w:szCs w:val="22"/>
                <w:lang w:val="sq-AL"/>
              </w:rPr>
              <w:t>150</w:t>
            </w:r>
          </w:p>
        </w:tc>
      </w:tr>
      <w:tr w:rsidR="00B27201" w:rsidRPr="00F1706A" w:rsidTr="00E57AED">
        <w:tc>
          <w:tcPr>
            <w:tcW w:w="8505" w:type="dxa"/>
            <w:gridSpan w:val="5"/>
            <w:shd w:val="clear" w:color="auto" w:fill="D9D9D9"/>
          </w:tcPr>
          <w:p w:rsidR="00B27201" w:rsidRPr="00F1706A" w:rsidRDefault="00B27201" w:rsidP="00B27201">
            <w:pPr>
              <w:rPr>
                <w:rFonts w:ascii="Calibri" w:hAnsi="Calibri" w:cs="Calibri"/>
                <w:b/>
                <w:sz w:val="22"/>
                <w:szCs w:val="22"/>
                <w:lang w:val="en-GB"/>
              </w:rPr>
            </w:pPr>
          </w:p>
        </w:tc>
      </w:tr>
      <w:tr w:rsidR="00DD042A" w:rsidRPr="00F1706A" w:rsidTr="00962C69">
        <w:tc>
          <w:tcPr>
            <w:tcW w:w="2977" w:type="dxa"/>
          </w:tcPr>
          <w:p w:rsidR="00DD042A" w:rsidRPr="00F1706A" w:rsidRDefault="00DD042A" w:rsidP="00DD042A">
            <w:pPr>
              <w:pStyle w:val="NoSpacing"/>
              <w:rPr>
                <w:rFonts w:ascii="Calibri" w:hAnsi="Calibri" w:cs="Calibri"/>
                <w:b/>
                <w:lang w:val="en-GB"/>
              </w:rPr>
            </w:pPr>
            <w:r w:rsidRPr="00F1706A">
              <w:rPr>
                <w:rFonts w:ascii="Calibri" w:hAnsi="Calibri" w:cs="Calibri"/>
                <w:b/>
                <w:lang w:val="en-GB"/>
              </w:rPr>
              <w:t>Teaching methodology:</w:t>
            </w:r>
          </w:p>
        </w:tc>
        <w:tc>
          <w:tcPr>
            <w:tcW w:w="5528" w:type="dxa"/>
            <w:gridSpan w:val="4"/>
            <w:vAlign w:val="center"/>
          </w:tcPr>
          <w:p w:rsidR="00DD042A" w:rsidRPr="00685D0E" w:rsidRDefault="00DD042A" w:rsidP="00DD042A">
            <w:pPr>
              <w:tabs>
                <w:tab w:val="left" w:pos="732"/>
              </w:tabs>
              <w:rPr>
                <w:color w:val="000000" w:themeColor="text1"/>
                <w:sz w:val="22"/>
                <w:szCs w:val="22"/>
                <w:lang w:val="en-GB"/>
              </w:rPr>
            </w:pPr>
            <w:r w:rsidRPr="00685D0E">
              <w:rPr>
                <w:color w:val="000000" w:themeColor="text1"/>
                <w:sz w:val="22"/>
                <w:szCs w:val="22"/>
                <w:lang w:val="en-GB"/>
              </w:rPr>
              <w:t>Lectures combined with case studies</w:t>
            </w:r>
          </w:p>
        </w:tc>
      </w:tr>
      <w:tr w:rsidR="00DD042A" w:rsidRPr="00F1706A" w:rsidTr="00E57AED">
        <w:tc>
          <w:tcPr>
            <w:tcW w:w="2977" w:type="dxa"/>
          </w:tcPr>
          <w:p w:rsidR="00DD042A" w:rsidRPr="00F1706A" w:rsidRDefault="00DD042A" w:rsidP="00DD042A">
            <w:pPr>
              <w:pStyle w:val="NoSpacing"/>
              <w:rPr>
                <w:rFonts w:ascii="Calibri" w:hAnsi="Calibri" w:cs="Calibri"/>
                <w:b/>
                <w:lang w:val="en-GB"/>
              </w:rPr>
            </w:pPr>
          </w:p>
        </w:tc>
        <w:tc>
          <w:tcPr>
            <w:tcW w:w="5528" w:type="dxa"/>
            <w:gridSpan w:val="4"/>
          </w:tcPr>
          <w:p w:rsidR="00DD042A" w:rsidRPr="00F1706A" w:rsidRDefault="00DD042A" w:rsidP="00DD042A">
            <w:pPr>
              <w:pStyle w:val="NoSpacing"/>
              <w:rPr>
                <w:rFonts w:ascii="Calibri" w:hAnsi="Calibri" w:cs="Calibri"/>
                <w:i/>
                <w:sz w:val="22"/>
                <w:szCs w:val="22"/>
                <w:lang w:val="en-GB"/>
              </w:rPr>
            </w:pPr>
          </w:p>
        </w:tc>
      </w:tr>
      <w:tr w:rsidR="00DD042A" w:rsidRPr="00F1706A" w:rsidTr="00E57AED">
        <w:tc>
          <w:tcPr>
            <w:tcW w:w="2977" w:type="dxa"/>
          </w:tcPr>
          <w:p w:rsidR="00DD042A" w:rsidRPr="00F1706A" w:rsidRDefault="00DD042A" w:rsidP="00DD042A">
            <w:pPr>
              <w:pStyle w:val="NoSpacing"/>
              <w:rPr>
                <w:rFonts w:ascii="Calibri" w:hAnsi="Calibri" w:cs="Calibri"/>
                <w:b/>
                <w:lang w:val="en-GB"/>
              </w:rPr>
            </w:pPr>
            <w:r w:rsidRPr="00F1706A">
              <w:rPr>
                <w:rFonts w:ascii="Calibri" w:hAnsi="Calibri" w:cs="Calibri"/>
                <w:b/>
                <w:lang w:val="en-GB"/>
              </w:rPr>
              <w:t>Assessment methods:</w:t>
            </w:r>
          </w:p>
        </w:tc>
        <w:tc>
          <w:tcPr>
            <w:tcW w:w="5528" w:type="dxa"/>
            <w:gridSpan w:val="4"/>
          </w:tcPr>
          <w:p w:rsidR="00051880" w:rsidRPr="00051880" w:rsidRDefault="00051880" w:rsidP="00051880">
            <w:pPr>
              <w:pStyle w:val="NoSpacing"/>
              <w:rPr>
                <w:color w:val="000000" w:themeColor="text1"/>
                <w:sz w:val="22"/>
                <w:szCs w:val="22"/>
                <w:lang w:val="en-GB"/>
              </w:rPr>
            </w:pPr>
            <w:r w:rsidRPr="00051880">
              <w:rPr>
                <w:color w:val="000000" w:themeColor="text1"/>
                <w:sz w:val="22"/>
                <w:szCs w:val="22"/>
                <w:lang w:val="en-GB"/>
              </w:rPr>
              <w:t>Final Exam 50%</w:t>
            </w:r>
          </w:p>
          <w:p w:rsidR="00DD042A" w:rsidRPr="00F1706A" w:rsidRDefault="00051880" w:rsidP="00051880">
            <w:pPr>
              <w:rPr>
                <w:rFonts w:ascii="Calibri" w:hAnsi="Calibri" w:cs="Calibri"/>
                <w:lang w:val="en-GB"/>
              </w:rPr>
            </w:pPr>
            <w:r w:rsidRPr="00051880">
              <w:rPr>
                <w:color w:val="000000" w:themeColor="text1"/>
                <w:sz w:val="22"/>
                <w:szCs w:val="22"/>
                <w:lang w:val="en-GB"/>
              </w:rPr>
              <w:t>Assignment 50%</w:t>
            </w:r>
          </w:p>
        </w:tc>
      </w:tr>
      <w:tr w:rsidR="00DD042A" w:rsidRPr="00F1706A" w:rsidTr="00E57AED">
        <w:tc>
          <w:tcPr>
            <w:tcW w:w="8505" w:type="dxa"/>
            <w:gridSpan w:val="5"/>
            <w:shd w:val="clear" w:color="auto" w:fill="D9D9D9"/>
          </w:tcPr>
          <w:p w:rsidR="00DD042A" w:rsidRPr="00F1706A" w:rsidRDefault="00DD042A" w:rsidP="00DD042A">
            <w:pPr>
              <w:pStyle w:val="NoSpacing"/>
              <w:rPr>
                <w:rFonts w:ascii="Calibri" w:hAnsi="Calibri" w:cs="Calibri"/>
                <w:b/>
                <w:lang w:val="en-GB"/>
              </w:rPr>
            </w:pPr>
            <w:r>
              <w:rPr>
                <w:rFonts w:ascii="Calibri" w:hAnsi="Calibri" w:cs="Calibri"/>
                <w:b/>
                <w:lang w:val="en-GB"/>
              </w:rPr>
              <w:t>Literature</w:t>
            </w:r>
          </w:p>
        </w:tc>
      </w:tr>
      <w:tr w:rsidR="00DD042A" w:rsidRPr="00F1706A" w:rsidTr="00E57AED">
        <w:tc>
          <w:tcPr>
            <w:tcW w:w="2977" w:type="dxa"/>
          </w:tcPr>
          <w:p w:rsidR="00DD042A" w:rsidRPr="00F1706A" w:rsidRDefault="00DD042A" w:rsidP="00DD042A">
            <w:pPr>
              <w:pStyle w:val="NoSpacing"/>
              <w:rPr>
                <w:rFonts w:ascii="Calibri" w:hAnsi="Calibri" w:cs="Calibri"/>
                <w:b/>
                <w:lang w:val="en-GB"/>
              </w:rPr>
            </w:pPr>
            <w:r w:rsidRPr="00F1706A">
              <w:rPr>
                <w:rFonts w:ascii="Calibri" w:hAnsi="Calibri" w:cs="Calibri"/>
                <w:b/>
                <w:lang w:val="en-GB"/>
              </w:rPr>
              <w:t xml:space="preserve">Basic Literature:  </w:t>
            </w:r>
          </w:p>
        </w:tc>
        <w:tc>
          <w:tcPr>
            <w:tcW w:w="5528" w:type="dxa"/>
            <w:gridSpan w:val="4"/>
          </w:tcPr>
          <w:p w:rsidR="00DD042A" w:rsidRPr="00C4339B" w:rsidRDefault="00C4339B" w:rsidP="00C4339B">
            <w:pPr>
              <w:pStyle w:val="ListParagraph"/>
              <w:numPr>
                <w:ilvl w:val="0"/>
                <w:numId w:val="8"/>
              </w:numPr>
              <w:rPr>
                <w:rFonts w:ascii="Calibri" w:hAnsi="Calibri" w:cs="Calibri"/>
                <w:sz w:val="22"/>
                <w:szCs w:val="22"/>
              </w:rPr>
            </w:pPr>
            <w:r w:rsidRPr="00C4339B">
              <w:rPr>
                <w:rFonts w:ascii="Calibri" w:hAnsi="Calibri" w:cs="Calibri"/>
                <w:sz w:val="22"/>
                <w:szCs w:val="22"/>
              </w:rPr>
              <w:t>McMahon, C. and Brown, J., CAD/CAM Principles, Practices and Manufacturing Management, 2nd ed., Addison-Wesley, Harlow, England</w:t>
            </w:r>
          </w:p>
        </w:tc>
      </w:tr>
      <w:tr w:rsidR="00DD042A" w:rsidRPr="00F1706A" w:rsidTr="00E57AED">
        <w:tc>
          <w:tcPr>
            <w:tcW w:w="2977" w:type="dxa"/>
          </w:tcPr>
          <w:p w:rsidR="00DD042A" w:rsidRPr="00F1706A" w:rsidRDefault="00DD042A" w:rsidP="00DD042A">
            <w:pPr>
              <w:pStyle w:val="NoSpacing"/>
              <w:rPr>
                <w:rFonts w:ascii="Calibri" w:hAnsi="Calibri" w:cs="Calibri"/>
                <w:b/>
                <w:lang w:val="en-GB"/>
              </w:rPr>
            </w:pPr>
            <w:r w:rsidRPr="00F1706A">
              <w:rPr>
                <w:rFonts w:ascii="Calibri" w:hAnsi="Calibri" w:cs="Calibri"/>
                <w:b/>
                <w:lang w:val="en-GB"/>
              </w:rPr>
              <w:t xml:space="preserve">Additional Literature:  </w:t>
            </w:r>
          </w:p>
        </w:tc>
        <w:tc>
          <w:tcPr>
            <w:tcW w:w="5528" w:type="dxa"/>
            <w:gridSpan w:val="4"/>
          </w:tcPr>
          <w:p w:rsidR="00DD042A" w:rsidRPr="00D94C8E" w:rsidRDefault="00C4339B" w:rsidP="00C4339B">
            <w:pPr>
              <w:pStyle w:val="ListParagraph"/>
              <w:numPr>
                <w:ilvl w:val="0"/>
                <w:numId w:val="13"/>
              </w:numPr>
              <w:rPr>
                <w:rFonts w:ascii="Calibri" w:hAnsi="Calibri" w:cs="Calibri"/>
                <w:i/>
                <w:color w:val="000000"/>
                <w:sz w:val="22"/>
                <w:szCs w:val="22"/>
                <w:lang w:val="en-GB"/>
              </w:rPr>
            </w:pPr>
            <w:r w:rsidRPr="00C4339B">
              <w:rPr>
                <w:rFonts w:ascii="Calibri" w:hAnsi="Calibri" w:cs="Calibri"/>
                <w:i/>
                <w:color w:val="000000"/>
                <w:sz w:val="22"/>
                <w:szCs w:val="22"/>
                <w:lang w:val="en-GB"/>
              </w:rPr>
              <w:t>Lee, K., Principles of CAD/CAM/CAE Systems, Addison-Wesley, Reading, Massachusetts</w:t>
            </w:r>
          </w:p>
        </w:tc>
      </w:tr>
      <w:tr w:rsidR="00DD042A" w:rsidRPr="00F1706A" w:rsidTr="00E57AED">
        <w:tc>
          <w:tcPr>
            <w:tcW w:w="2977" w:type="dxa"/>
          </w:tcPr>
          <w:p w:rsidR="00DD042A" w:rsidRPr="00F1706A" w:rsidRDefault="00DD042A" w:rsidP="00DD042A">
            <w:pPr>
              <w:pStyle w:val="NoSpacing"/>
              <w:rPr>
                <w:rFonts w:ascii="Calibri" w:hAnsi="Calibri" w:cs="Calibri"/>
                <w:b/>
                <w:lang w:val="en-GB"/>
              </w:rPr>
            </w:pPr>
            <w:r w:rsidRPr="00685D0E">
              <w:rPr>
                <w:b/>
                <w:color w:val="000000" w:themeColor="text1"/>
                <w:sz w:val="22"/>
                <w:szCs w:val="22"/>
                <w:lang w:val="en-GB"/>
              </w:rPr>
              <w:t>Ratio between theory and practice</w:t>
            </w:r>
          </w:p>
        </w:tc>
        <w:tc>
          <w:tcPr>
            <w:tcW w:w="5528" w:type="dxa"/>
            <w:gridSpan w:val="4"/>
          </w:tcPr>
          <w:p w:rsidR="00DD042A" w:rsidRPr="00D46764" w:rsidRDefault="00DD042A" w:rsidP="00DD042A">
            <w:pPr>
              <w:pStyle w:val="ListParagraph"/>
              <w:rPr>
                <w:rFonts w:ascii="Calibri" w:hAnsi="Calibri" w:cs="Calibri"/>
                <w:i/>
                <w:color w:val="000000"/>
                <w:sz w:val="22"/>
                <w:szCs w:val="22"/>
                <w:lang w:val="en-GB"/>
              </w:rPr>
            </w:pPr>
            <w:r w:rsidRPr="00D46764">
              <w:rPr>
                <w:rFonts w:ascii="Calibri" w:hAnsi="Calibri" w:cs="Calibri"/>
                <w:i/>
                <w:color w:val="000000"/>
                <w:sz w:val="22"/>
                <w:szCs w:val="22"/>
                <w:lang w:val="en-GB"/>
              </w:rPr>
              <w:t xml:space="preserve">60%  Theory </w:t>
            </w:r>
          </w:p>
          <w:p w:rsidR="00DD042A" w:rsidRPr="00D94C8E" w:rsidRDefault="00DD042A" w:rsidP="00DD042A">
            <w:pPr>
              <w:pStyle w:val="ListParagraph"/>
              <w:rPr>
                <w:rFonts w:ascii="Calibri" w:hAnsi="Calibri" w:cs="Calibri"/>
                <w:i/>
                <w:color w:val="000000"/>
                <w:sz w:val="22"/>
                <w:szCs w:val="22"/>
                <w:lang w:val="en-GB"/>
              </w:rPr>
            </w:pPr>
            <w:r w:rsidRPr="00D46764">
              <w:rPr>
                <w:rFonts w:ascii="Calibri" w:hAnsi="Calibri" w:cs="Calibri"/>
                <w:i/>
                <w:color w:val="000000"/>
                <w:sz w:val="22"/>
                <w:szCs w:val="22"/>
                <w:lang w:val="en-GB"/>
              </w:rPr>
              <w:t>40%  Practical work</w:t>
            </w:r>
          </w:p>
        </w:tc>
      </w:tr>
    </w:tbl>
    <w:p w:rsidR="00D13E38" w:rsidRPr="00F1706A" w:rsidRDefault="00D13E38" w:rsidP="00D67209">
      <w:pPr>
        <w:pStyle w:val="NoSpacing"/>
        <w:rPr>
          <w:rFonts w:ascii="Calibri" w:hAnsi="Calibri" w:cs="Calibri"/>
          <w:szCs w:val="28"/>
          <w:lang w:val="en-GB"/>
        </w:rPr>
      </w:pPr>
    </w:p>
    <w:tbl>
      <w:tblPr>
        <w:tblpPr w:leftFromText="180" w:rightFromText="180" w:vertAnchor="text" w:horzAnchor="margin" w:tblpY="4"/>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5984"/>
      </w:tblGrid>
      <w:tr w:rsidR="00D043E2" w:rsidRPr="00F1706A" w:rsidTr="00E57AED">
        <w:tc>
          <w:tcPr>
            <w:tcW w:w="8500" w:type="dxa"/>
            <w:gridSpan w:val="2"/>
            <w:shd w:val="clear" w:color="auto" w:fill="D9D9D9"/>
          </w:tcPr>
          <w:p w:rsidR="00D043E2" w:rsidRPr="00F1706A" w:rsidRDefault="001007DF" w:rsidP="00226857">
            <w:pPr>
              <w:rPr>
                <w:rFonts w:ascii="Calibri" w:hAnsi="Calibri" w:cs="Calibri"/>
                <w:b/>
                <w:lang w:val="en-GB"/>
              </w:rPr>
            </w:pPr>
            <w:r w:rsidRPr="00F1706A">
              <w:rPr>
                <w:rFonts w:ascii="Calibri" w:hAnsi="Calibri" w:cs="Calibri"/>
                <w:b/>
                <w:lang w:val="en-GB"/>
              </w:rPr>
              <w:t>Designed learning plan</w:t>
            </w:r>
          </w:p>
        </w:tc>
      </w:tr>
      <w:tr w:rsidR="001007DF" w:rsidRPr="00F1706A" w:rsidTr="00E57AED">
        <w:tc>
          <w:tcPr>
            <w:tcW w:w="2516" w:type="dxa"/>
            <w:shd w:val="clear" w:color="auto" w:fill="D9D9D9"/>
          </w:tcPr>
          <w:p w:rsidR="001007DF" w:rsidRPr="00F1706A" w:rsidRDefault="007C2D0F" w:rsidP="001007DF">
            <w:pPr>
              <w:rPr>
                <w:rFonts w:ascii="Calibri" w:hAnsi="Calibri" w:cs="Calibri"/>
                <w:b/>
              </w:rPr>
            </w:pPr>
            <w:r w:rsidRPr="00F1706A">
              <w:rPr>
                <w:rFonts w:ascii="Calibri" w:hAnsi="Calibri" w:cs="Calibri"/>
                <w:b/>
              </w:rPr>
              <w:t>Week</w:t>
            </w:r>
            <w:r w:rsidR="001007DF" w:rsidRPr="00F1706A">
              <w:rPr>
                <w:rFonts w:ascii="Calibri" w:hAnsi="Calibri" w:cs="Calibri"/>
                <w:b/>
              </w:rPr>
              <w:t>:</w:t>
            </w:r>
          </w:p>
        </w:tc>
        <w:tc>
          <w:tcPr>
            <w:tcW w:w="5984" w:type="dxa"/>
            <w:shd w:val="clear" w:color="auto" w:fill="D9D9D9"/>
          </w:tcPr>
          <w:p w:rsidR="001007DF" w:rsidRPr="00F1706A" w:rsidRDefault="001007DF" w:rsidP="001007DF">
            <w:pPr>
              <w:rPr>
                <w:rFonts w:ascii="Calibri" w:hAnsi="Calibri" w:cs="Calibri"/>
                <w:b/>
                <w:lang w:val="en-GB"/>
              </w:rPr>
            </w:pPr>
            <w:r w:rsidRPr="00F1706A">
              <w:rPr>
                <w:rFonts w:ascii="Calibri" w:hAnsi="Calibri" w:cs="Calibri"/>
                <w:b/>
                <w:lang w:val="en-GB"/>
              </w:rPr>
              <w:t>Lectures and exercises to be held</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one:</w:t>
            </w:r>
          </w:p>
        </w:tc>
        <w:tc>
          <w:tcPr>
            <w:tcW w:w="5984" w:type="dxa"/>
          </w:tcPr>
          <w:p w:rsidR="007C2D0F" w:rsidRPr="00C0728D" w:rsidRDefault="00051880" w:rsidP="00051880">
            <w:pPr>
              <w:rPr>
                <w:rFonts w:ascii="Calibri" w:hAnsi="Calibri" w:cs="Calibri"/>
                <w:i/>
                <w:sz w:val="22"/>
                <w:szCs w:val="22"/>
                <w:highlight w:val="yellow"/>
              </w:rPr>
            </w:pPr>
            <w:r>
              <w:rPr>
                <w:rFonts w:ascii="Calibri" w:hAnsi="Calibri" w:cs="Calibri"/>
                <w:i/>
                <w:sz w:val="22"/>
                <w:szCs w:val="22"/>
              </w:rPr>
              <w:t>Introduction to CAD</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two:</w:t>
            </w:r>
          </w:p>
        </w:tc>
        <w:tc>
          <w:tcPr>
            <w:tcW w:w="5984" w:type="dxa"/>
          </w:tcPr>
          <w:p w:rsidR="007C2D0F" w:rsidRPr="00C0728D" w:rsidRDefault="00051880" w:rsidP="00051880">
            <w:pPr>
              <w:rPr>
                <w:rFonts w:ascii="Calibri" w:hAnsi="Calibri" w:cs="Calibri"/>
                <w:i/>
                <w:sz w:val="22"/>
                <w:szCs w:val="22"/>
                <w:highlight w:val="yellow"/>
              </w:rPr>
            </w:pPr>
            <w:r>
              <w:rPr>
                <w:rFonts w:ascii="Calibri" w:hAnsi="Calibri" w:cs="Calibri"/>
                <w:i/>
                <w:sz w:val="22"/>
                <w:szCs w:val="22"/>
              </w:rPr>
              <w:t>Introduction to CAM</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three:</w:t>
            </w:r>
          </w:p>
        </w:tc>
        <w:tc>
          <w:tcPr>
            <w:tcW w:w="5984" w:type="dxa"/>
          </w:tcPr>
          <w:p w:rsidR="007C2D0F" w:rsidRPr="00DF4076" w:rsidRDefault="00051880" w:rsidP="00051880">
            <w:pPr>
              <w:rPr>
                <w:rFonts w:ascii="Calibri" w:hAnsi="Calibri" w:cs="Calibri"/>
                <w:i/>
                <w:sz w:val="22"/>
                <w:szCs w:val="22"/>
              </w:rPr>
            </w:pPr>
            <w:r w:rsidRPr="00051880">
              <w:rPr>
                <w:rFonts w:ascii="Calibri" w:hAnsi="Calibri" w:cs="Calibri"/>
                <w:i/>
                <w:sz w:val="22"/>
                <w:szCs w:val="22"/>
              </w:rPr>
              <w:t>Integration of Computer Aided Design (CAD) and Computer Aided Manufacturing (CAM).</w:t>
            </w:r>
          </w:p>
        </w:tc>
      </w:tr>
      <w:tr w:rsidR="00051880" w:rsidRPr="00F1706A" w:rsidTr="00E57AED">
        <w:tc>
          <w:tcPr>
            <w:tcW w:w="2516" w:type="dxa"/>
          </w:tcPr>
          <w:p w:rsidR="00051880" w:rsidRPr="00F1706A" w:rsidRDefault="00051880" w:rsidP="00051880">
            <w:pPr>
              <w:rPr>
                <w:rFonts w:ascii="Calibri" w:hAnsi="Calibri" w:cs="Calibri"/>
                <w:b/>
              </w:rPr>
            </w:pPr>
            <w:r w:rsidRPr="00F1706A">
              <w:rPr>
                <w:rFonts w:ascii="Calibri" w:hAnsi="Calibri" w:cs="Calibri"/>
                <w:b/>
              </w:rPr>
              <w:t>Week four:</w:t>
            </w:r>
          </w:p>
        </w:tc>
        <w:tc>
          <w:tcPr>
            <w:tcW w:w="5984" w:type="dxa"/>
            <w:tcBorders>
              <w:top w:val="single" w:sz="8" w:space="0" w:color="003366"/>
              <w:left w:val="nil"/>
              <w:bottom w:val="single" w:sz="8" w:space="0" w:color="003366"/>
              <w:right w:val="single" w:sz="8" w:space="0" w:color="000000"/>
            </w:tcBorders>
            <w:shd w:val="clear" w:color="auto" w:fill="auto"/>
          </w:tcPr>
          <w:p w:rsidR="00051880" w:rsidRPr="00DF4076" w:rsidRDefault="00051880" w:rsidP="00051880">
            <w:pPr>
              <w:rPr>
                <w:rFonts w:ascii="Calibri" w:hAnsi="Calibri" w:cs="Calibri"/>
                <w:i/>
                <w:sz w:val="22"/>
                <w:szCs w:val="22"/>
              </w:rPr>
            </w:pPr>
            <w:r w:rsidRPr="00051880">
              <w:rPr>
                <w:rFonts w:ascii="Calibri" w:hAnsi="Calibri" w:cs="Calibri"/>
                <w:i/>
                <w:sz w:val="22"/>
                <w:szCs w:val="22"/>
              </w:rPr>
              <w:t>Integration of Computer Aided Design (CAD) and Computer Aided Manufacturing (CAM).</w:t>
            </w:r>
          </w:p>
        </w:tc>
      </w:tr>
      <w:tr w:rsidR="00051880" w:rsidRPr="00F1706A" w:rsidTr="00E57AED">
        <w:tc>
          <w:tcPr>
            <w:tcW w:w="2516" w:type="dxa"/>
          </w:tcPr>
          <w:p w:rsidR="00051880" w:rsidRPr="00F1706A" w:rsidRDefault="00051880" w:rsidP="00051880">
            <w:pPr>
              <w:rPr>
                <w:rFonts w:ascii="Calibri" w:hAnsi="Calibri" w:cs="Calibri"/>
                <w:b/>
              </w:rPr>
            </w:pPr>
            <w:r w:rsidRPr="00F1706A">
              <w:rPr>
                <w:rFonts w:ascii="Calibri" w:hAnsi="Calibri" w:cs="Calibri"/>
                <w:b/>
              </w:rPr>
              <w:t>Week five:</w:t>
            </w:r>
          </w:p>
        </w:tc>
        <w:tc>
          <w:tcPr>
            <w:tcW w:w="5984" w:type="dxa"/>
            <w:tcBorders>
              <w:top w:val="single" w:sz="8" w:space="0" w:color="003366"/>
              <w:left w:val="nil"/>
              <w:bottom w:val="single" w:sz="8" w:space="0" w:color="003366"/>
              <w:right w:val="single" w:sz="8" w:space="0" w:color="000000"/>
            </w:tcBorders>
            <w:shd w:val="clear" w:color="auto" w:fill="auto"/>
          </w:tcPr>
          <w:p w:rsidR="00051880" w:rsidRPr="00C0728D" w:rsidRDefault="00051880" w:rsidP="00051880">
            <w:pPr>
              <w:rPr>
                <w:rFonts w:ascii="Calibri" w:hAnsi="Calibri" w:cs="Calibri"/>
                <w:i/>
                <w:sz w:val="22"/>
                <w:szCs w:val="22"/>
                <w:highlight w:val="yellow"/>
              </w:rPr>
            </w:pPr>
            <w:r w:rsidRPr="00051880">
              <w:rPr>
                <w:rFonts w:ascii="Calibri" w:hAnsi="Calibri" w:cs="Calibri"/>
                <w:i/>
                <w:sz w:val="22"/>
                <w:szCs w:val="22"/>
              </w:rPr>
              <w:t>The modern development of prototypes and their methods of processing, learning the use of software.</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six:</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C0728D" w:rsidRDefault="00051880" w:rsidP="00495ED1">
            <w:pPr>
              <w:rPr>
                <w:rFonts w:ascii="Calibri" w:hAnsi="Calibri" w:cs="Calibri"/>
                <w:i/>
                <w:sz w:val="22"/>
                <w:szCs w:val="22"/>
                <w:highlight w:val="yellow"/>
              </w:rPr>
            </w:pPr>
            <w:r w:rsidRPr="00051880">
              <w:rPr>
                <w:rFonts w:ascii="Calibri" w:hAnsi="Calibri" w:cs="Calibri"/>
                <w:i/>
                <w:sz w:val="22"/>
                <w:szCs w:val="22"/>
              </w:rPr>
              <w:t>The modern development of prototypes and their methods of processing, learning the use of software.</w:t>
            </w:r>
          </w:p>
        </w:tc>
      </w:tr>
      <w:tr w:rsidR="00051880" w:rsidRPr="00F1706A" w:rsidTr="00E57AED">
        <w:tc>
          <w:tcPr>
            <w:tcW w:w="2516" w:type="dxa"/>
          </w:tcPr>
          <w:p w:rsidR="00051880" w:rsidRPr="00F1706A" w:rsidRDefault="00051880" w:rsidP="00051880">
            <w:pPr>
              <w:rPr>
                <w:rFonts w:ascii="Calibri" w:hAnsi="Calibri" w:cs="Calibri"/>
                <w:b/>
              </w:rPr>
            </w:pPr>
            <w:r w:rsidRPr="00F1706A">
              <w:rPr>
                <w:rFonts w:ascii="Calibri" w:hAnsi="Calibri" w:cs="Calibri"/>
                <w:b/>
              </w:rPr>
              <w:t>Week seven:</w:t>
            </w:r>
          </w:p>
        </w:tc>
        <w:tc>
          <w:tcPr>
            <w:tcW w:w="5984" w:type="dxa"/>
            <w:tcBorders>
              <w:top w:val="single" w:sz="8" w:space="0" w:color="003366"/>
              <w:left w:val="nil"/>
              <w:bottom w:val="single" w:sz="8" w:space="0" w:color="003366"/>
              <w:right w:val="single" w:sz="8" w:space="0" w:color="000000"/>
            </w:tcBorders>
            <w:shd w:val="clear" w:color="auto" w:fill="auto"/>
          </w:tcPr>
          <w:p w:rsidR="00051880" w:rsidRDefault="00051880" w:rsidP="00051880">
            <w:r w:rsidRPr="00B765A4">
              <w:rPr>
                <w:rFonts w:ascii="Calibri" w:hAnsi="Calibri" w:cs="Calibri"/>
                <w:i/>
                <w:sz w:val="22"/>
                <w:szCs w:val="22"/>
              </w:rPr>
              <w:t>Converting 2D and 3D CAD drawings.</w:t>
            </w:r>
          </w:p>
        </w:tc>
      </w:tr>
      <w:tr w:rsidR="00051880" w:rsidRPr="00F1706A" w:rsidTr="00E57AED">
        <w:tc>
          <w:tcPr>
            <w:tcW w:w="2516" w:type="dxa"/>
          </w:tcPr>
          <w:p w:rsidR="00051880" w:rsidRPr="00F1706A" w:rsidRDefault="00051880" w:rsidP="00051880">
            <w:pPr>
              <w:rPr>
                <w:rFonts w:ascii="Calibri" w:hAnsi="Calibri" w:cs="Calibri"/>
                <w:b/>
              </w:rPr>
            </w:pPr>
            <w:r w:rsidRPr="00F1706A">
              <w:rPr>
                <w:rFonts w:ascii="Calibri" w:hAnsi="Calibri" w:cs="Calibri"/>
                <w:b/>
              </w:rPr>
              <w:t>Week eight:</w:t>
            </w:r>
          </w:p>
        </w:tc>
        <w:tc>
          <w:tcPr>
            <w:tcW w:w="5984" w:type="dxa"/>
            <w:tcBorders>
              <w:top w:val="single" w:sz="8" w:space="0" w:color="003366"/>
              <w:left w:val="nil"/>
              <w:bottom w:val="single" w:sz="8" w:space="0" w:color="003366"/>
              <w:right w:val="single" w:sz="8" w:space="0" w:color="000000"/>
            </w:tcBorders>
            <w:shd w:val="clear" w:color="auto" w:fill="auto"/>
          </w:tcPr>
          <w:p w:rsidR="00051880" w:rsidRDefault="00051880" w:rsidP="00051880">
            <w:r w:rsidRPr="00B765A4">
              <w:rPr>
                <w:rFonts w:ascii="Calibri" w:hAnsi="Calibri" w:cs="Calibri"/>
                <w:i/>
                <w:sz w:val="22"/>
                <w:szCs w:val="22"/>
              </w:rPr>
              <w:t>Converting 2D and 3D CAD drawings.</w:t>
            </w:r>
          </w:p>
        </w:tc>
      </w:tr>
      <w:tr w:rsidR="00051880" w:rsidRPr="00F1706A" w:rsidTr="00E57AED">
        <w:tc>
          <w:tcPr>
            <w:tcW w:w="2516" w:type="dxa"/>
          </w:tcPr>
          <w:p w:rsidR="00051880" w:rsidRPr="00F1706A" w:rsidRDefault="00051880" w:rsidP="00051880">
            <w:pPr>
              <w:rPr>
                <w:rFonts w:ascii="Calibri" w:hAnsi="Calibri" w:cs="Calibri"/>
                <w:b/>
              </w:rPr>
            </w:pPr>
            <w:r w:rsidRPr="00F1706A">
              <w:rPr>
                <w:rFonts w:ascii="Calibri" w:hAnsi="Calibri" w:cs="Calibri"/>
                <w:b/>
              </w:rPr>
              <w:t>Week nine:</w:t>
            </w:r>
          </w:p>
        </w:tc>
        <w:tc>
          <w:tcPr>
            <w:tcW w:w="5984" w:type="dxa"/>
            <w:tcBorders>
              <w:top w:val="single" w:sz="8" w:space="0" w:color="003366"/>
              <w:left w:val="nil"/>
              <w:bottom w:val="single" w:sz="8" w:space="0" w:color="003366"/>
              <w:right w:val="single" w:sz="8" w:space="0" w:color="000000"/>
            </w:tcBorders>
            <w:shd w:val="clear" w:color="auto" w:fill="auto"/>
          </w:tcPr>
          <w:p w:rsidR="00051880" w:rsidRDefault="00051880" w:rsidP="00051880">
            <w:r w:rsidRPr="00051B51">
              <w:rPr>
                <w:rFonts w:ascii="Calibri" w:hAnsi="Calibri" w:cs="Calibri"/>
                <w:i/>
                <w:sz w:val="22"/>
                <w:szCs w:val="22"/>
              </w:rPr>
              <w:t>Processing the information needed for CNC machines.</w:t>
            </w:r>
          </w:p>
        </w:tc>
      </w:tr>
      <w:tr w:rsidR="00051880" w:rsidRPr="00F1706A" w:rsidTr="00E57AED">
        <w:tc>
          <w:tcPr>
            <w:tcW w:w="2516" w:type="dxa"/>
          </w:tcPr>
          <w:p w:rsidR="00051880" w:rsidRPr="00F1706A" w:rsidRDefault="00051880" w:rsidP="00051880">
            <w:pPr>
              <w:rPr>
                <w:rFonts w:ascii="Calibri" w:hAnsi="Calibri" w:cs="Calibri"/>
                <w:b/>
              </w:rPr>
            </w:pPr>
            <w:r w:rsidRPr="00F1706A">
              <w:rPr>
                <w:rFonts w:ascii="Calibri" w:hAnsi="Calibri" w:cs="Calibri"/>
                <w:b/>
              </w:rPr>
              <w:t>Week ten:</w:t>
            </w:r>
          </w:p>
        </w:tc>
        <w:tc>
          <w:tcPr>
            <w:tcW w:w="5984" w:type="dxa"/>
            <w:tcBorders>
              <w:top w:val="single" w:sz="8" w:space="0" w:color="003366"/>
              <w:left w:val="nil"/>
              <w:bottom w:val="single" w:sz="8" w:space="0" w:color="003366"/>
              <w:right w:val="single" w:sz="8" w:space="0" w:color="000000"/>
            </w:tcBorders>
            <w:shd w:val="clear" w:color="auto" w:fill="auto"/>
          </w:tcPr>
          <w:p w:rsidR="00051880" w:rsidRDefault="00051880" w:rsidP="00051880">
            <w:r w:rsidRPr="00051B51">
              <w:rPr>
                <w:rFonts w:ascii="Calibri" w:hAnsi="Calibri" w:cs="Calibri"/>
                <w:i/>
                <w:sz w:val="22"/>
                <w:szCs w:val="22"/>
              </w:rPr>
              <w:t>Processing the information needed for CNC machines.</w:t>
            </w:r>
          </w:p>
        </w:tc>
      </w:tr>
      <w:tr w:rsidR="00051880" w:rsidRPr="00F1706A" w:rsidTr="00E57AED">
        <w:tc>
          <w:tcPr>
            <w:tcW w:w="2516" w:type="dxa"/>
          </w:tcPr>
          <w:p w:rsidR="00051880" w:rsidRPr="00F1706A" w:rsidRDefault="00051880" w:rsidP="00051880">
            <w:pPr>
              <w:rPr>
                <w:rFonts w:ascii="Calibri" w:hAnsi="Calibri" w:cs="Calibri"/>
                <w:b/>
              </w:rPr>
            </w:pPr>
            <w:r w:rsidRPr="00F1706A">
              <w:rPr>
                <w:rFonts w:ascii="Calibri" w:hAnsi="Calibri" w:cs="Calibri"/>
                <w:b/>
              </w:rPr>
              <w:t>Week eleven:</w:t>
            </w:r>
          </w:p>
        </w:tc>
        <w:tc>
          <w:tcPr>
            <w:tcW w:w="5984" w:type="dxa"/>
            <w:tcBorders>
              <w:top w:val="single" w:sz="8" w:space="0" w:color="003366"/>
              <w:left w:val="nil"/>
              <w:bottom w:val="single" w:sz="8" w:space="0" w:color="003366"/>
              <w:right w:val="single" w:sz="8" w:space="0" w:color="000000"/>
            </w:tcBorders>
            <w:shd w:val="clear" w:color="auto" w:fill="auto"/>
          </w:tcPr>
          <w:p w:rsidR="00051880" w:rsidRDefault="00051880" w:rsidP="00051880">
            <w:r w:rsidRPr="00402499">
              <w:rPr>
                <w:rFonts w:ascii="Calibri" w:hAnsi="Calibri" w:cs="Calibri"/>
                <w:i/>
                <w:sz w:val="22"/>
                <w:szCs w:val="22"/>
              </w:rPr>
              <w:t>Programming with CNC machines.</w:t>
            </w:r>
          </w:p>
        </w:tc>
      </w:tr>
      <w:tr w:rsidR="00051880" w:rsidRPr="00F1706A" w:rsidTr="00E57AED">
        <w:tc>
          <w:tcPr>
            <w:tcW w:w="2516" w:type="dxa"/>
          </w:tcPr>
          <w:p w:rsidR="00051880" w:rsidRPr="00F1706A" w:rsidRDefault="00051880" w:rsidP="00051880">
            <w:pPr>
              <w:rPr>
                <w:rFonts w:ascii="Calibri" w:hAnsi="Calibri" w:cs="Calibri"/>
                <w:b/>
              </w:rPr>
            </w:pPr>
            <w:r w:rsidRPr="00F1706A">
              <w:rPr>
                <w:rFonts w:ascii="Calibri" w:hAnsi="Calibri" w:cs="Calibri"/>
                <w:b/>
              </w:rPr>
              <w:t>Week twelve:</w:t>
            </w:r>
          </w:p>
        </w:tc>
        <w:tc>
          <w:tcPr>
            <w:tcW w:w="5984" w:type="dxa"/>
            <w:tcBorders>
              <w:top w:val="single" w:sz="8" w:space="0" w:color="003366"/>
              <w:left w:val="nil"/>
              <w:bottom w:val="single" w:sz="8" w:space="0" w:color="003366"/>
              <w:right w:val="single" w:sz="8" w:space="0" w:color="000000"/>
            </w:tcBorders>
            <w:shd w:val="clear" w:color="auto" w:fill="auto"/>
          </w:tcPr>
          <w:p w:rsidR="00051880" w:rsidRDefault="00051880" w:rsidP="00051880">
            <w:r w:rsidRPr="00402499">
              <w:rPr>
                <w:rFonts w:ascii="Calibri" w:hAnsi="Calibri" w:cs="Calibri"/>
                <w:i/>
                <w:sz w:val="22"/>
                <w:szCs w:val="22"/>
              </w:rPr>
              <w:t>Programming with CNC machines.</w:t>
            </w:r>
          </w:p>
        </w:tc>
      </w:tr>
      <w:tr w:rsidR="00495ED1" w:rsidRPr="00F1706A" w:rsidTr="00E57AED">
        <w:tc>
          <w:tcPr>
            <w:tcW w:w="2516" w:type="dxa"/>
          </w:tcPr>
          <w:p w:rsidR="00495ED1" w:rsidRPr="00F1706A" w:rsidRDefault="00495ED1" w:rsidP="00495ED1">
            <w:pPr>
              <w:rPr>
                <w:rFonts w:ascii="Calibri" w:hAnsi="Calibri" w:cs="Calibri"/>
                <w:b/>
              </w:rPr>
            </w:pPr>
            <w:r w:rsidRPr="00F1706A">
              <w:rPr>
                <w:rFonts w:ascii="Calibri" w:hAnsi="Calibri" w:cs="Calibri"/>
                <w:b/>
              </w:rPr>
              <w:t>Week thirteen:</w:t>
            </w:r>
          </w:p>
        </w:tc>
        <w:tc>
          <w:tcPr>
            <w:tcW w:w="5984" w:type="dxa"/>
            <w:tcBorders>
              <w:top w:val="single" w:sz="8" w:space="0" w:color="003366"/>
              <w:left w:val="nil"/>
              <w:bottom w:val="single" w:sz="8" w:space="0" w:color="003366"/>
              <w:right w:val="single" w:sz="8" w:space="0" w:color="000000"/>
            </w:tcBorders>
            <w:shd w:val="clear" w:color="auto" w:fill="auto"/>
          </w:tcPr>
          <w:p w:rsidR="00495ED1" w:rsidRDefault="00051880" w:rsidP="00495ED1">
            <w:r w:rsidRPr="00051880">
              <w:rPr>
                <w:rFonts w:ascii="Calibri" w:hAnsi="Calibri" w:cs="Calibri"/>
                <w:i/>
                <w:sz w:val="22"/>
                <w:szCs w:val="22"/>
              </w:rPr>
              <w:t>Management of design improvements and operational capacities and capabilities.</w:t>
            </w:r>
          </w:p>
        </w:tc>
      </w:tr>
      <w:tr w:rsidR="00495ED1" w:rsidRPr="00F1706A" w:rsidTr="00E57AED">
        <w:tc>
          <w:tcPr>
            <w:tcW w:w="2516" w:type="dxa"/>
          </w:tcPr>
          <w:p w:rsidR="00495ED1" w:rsidRPr="00F1706A" w:rsidRDefault="00495ED1" w:rsidP="00495ED1">
            <w:pPr>
              <w:rPr>
                <w:rFonts w:ascii="Calibri" w:hAnsi="Calibri" w:cs="Calibri"/>
                <w:b/>
              </w:rPr>
            </w:pPr>
            <w:r w:rsidRPr="00F1706A">
              <w:rPr>
                <w:rFonts w:ascii="Calibri" w:hAnsi="Calibri" w:cs="Calibri"/>
                <w:b/>
              </w:rPr>
              <w:t>Week fourteen:</w:t>
            </w:r>
          </w:p>
        </w:tc>
        <w:tc>
          <w:tcPr>
            <w:tcW w:w="5984" w:type="dxa"/>
            <w:tcBorders>
              <w:top w:val="single" w:sz="8" w:space="0" w:color="003366"/>
              <w:left w:val="nil"/>
              <w:bottom w:val="single" w:sz="8" w:space="0" w:color="003366"/>
              <w:right w:val="single" w:sz="8" w:space="0" w:color="000000"/>
            </w:tcBorders>
            <w:shd w:val="clear" w:color="auto" w:fill="auto"/>
          </w:tcPr>
          <w:p w:rsidR="00495ED1" w:rsidRDefault="00051880" w:rsidP="00495ED1">
            <w:r w:rsidRPr="00051880">
              <w:rPr>
                <w:rFonts w:ascii="Calibri" w:hAnsi="Calibri" w:cs="Calibri"/>
                <w:i/>
                <w:sz w:val="22"/>
                <w:szCs w:val="22"/>
              </w:rPr>
              <w:t>Management of design improvements and operational capacities and capabilities.</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fifteen:</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C0728D" w:rsidRDefault="00051880" w:rsidP="007C2D0F">
            <w:pPr>
              <w:rPr>
                <w:rFonts w:ascii="Calibri" w:hAnsi="Calibri" w:cs="Calibri"/>
                <w:i/>
                <w:sz w:val="22"/>
                <w:szCs w:val="22"/>
                <w:highlight w:val="yellow"/>
              </w:rPr>
            </w:pPr>
            <w:r w:rsidRPr="00051880">
              <w:rPr>
                <w:rFonts w:ascii="Calibri" w:hAnsi="Calibri" w:cs="Calibri"/>
                <w:i/>
                <w:sz w:val="22"/>
                <w:szCs w:val="22"/>
              </w:rPr>
              <w:t>Reverse Engineering.</w:t>
            </w:r>
          </w:p>
        </w:tc>
      </w:tr>
    </w:tbl>
    <w:p w:rsidR="006F116D" w:rsidRPr="00F1706A" w:rsidRDefault="006F116D">
      <w:pPr>
        <w:rPr>
          <w:rFonts w:ascii="Calibri" w:hAnsi="Calibri" w:cs="Calibri"/>
          <w:b/>
          <w:lang w:val="en-GB"/>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0"/>
      </w:tblGrid>
      <w:tr w:rsidR="00CF116F" w:rsidRPr="00F1706A" w:rsidTr="00E57AED">
        <w:tc>
          <w:tcPr>
            <w:tcW w:w="8500" w:type="dxa"/>
            <w:shd w:val="clear" w:color="auto" w:fill="D9D9D9"/>
          </w:tcPr>
          <w:p w:rsidR="00CF116F" w:rsidRPr="0011484F" w:rsidRDefault="00BE6079" w:rsidP="00CD0CB1">
            <w:pPr>
              <w:rPr>
                <w:rFonts w:ascii="Calibri" w:hAnsi="Calibri" w:cs="Calibri"/>
                <w:b/>
                <w:lang w:val="en-GB"/>
              </w:rPr>
            </w:pPr>
            <w:r w:rsidRPr="0011484F">
              <w:rPr>
                <w:rFonts w:ascii="Calibri" w:hAnsi="Calibri" w:cs="Calibri"/>
                <w:b/>
                <w:lang w:val="en-GB"/>
              </w:rPr>
              <w:t>Academic policies and rules of conduct</w:t>
            </w:r>
          </w:p>
        </w:tc>
      </w:tr>
      <w:tr w:rsidR="00CF116F" w:rsidRPr="00F1706A" w:rsidTr="00E57AED">
        <w:trPr>
          <w:trHeight w:val="644"/>
        </w:trPr>
        <w:tc>
          <w:tcPr>
            <w:tcW w:w="8500" w:type="dxa"/>
          </w:tcPr>
          <w:p w:rsidR="00874134" w:rsidRPr="0011484F" w:rsidRDefault="00BE6079" w:rsidP="00313769">
            <w:pPr>
              <w:pStyle w:val="Aufzaehlung"/>
              <w:numPr>
                <w:ilvl w:val="0"/>
                <w:numId w:val="0"/>
              </w:numPr>
              <w:ind w:left="142"/>
              <w:rPr>
                <w:rFonts w:ascii="Calibri" w:hAnsi="Calibri" w:cs="Calibri"/>
                <w:i/>
                <w:sz w:val="22"/>
                <w:szCs w:val="22"/>
                <w:lang w:val="en-GB"/>
              </w:rPr>
            </w:pPr>
            <w:r w:rsidRPr="0011484F">
              <w:rPr>
                <w:rFonts w:ascii="Calibri" w:hAnsi="Calibri" w:cs="Calibri"/>
                <w:i/>
                <w:sz w:val="22"/>
                <w:szCs w:val="22"/>
                <w:lang w:val="en-GB"/>
              </w:rPr>
              <w:t>Regular attendance of lectures and exercises is necessary, as well as active participation with discussion and solution of tasks. Not impeding the progress required for learning using mobile phones turned off</w:t>
            </w:r>
            <w:r w:rsidR="00F071EE" w:rsidRPr="0011484F">
              <w:rPr>
                <w:rFonts w:ascii="Calibri" w:hAnsi="Calibri" w:cs="Calibri"/>
                <w:i/>
                <w:sz w:val="22"/>
                <w:szCs w:val="22"/>
                <w:lang w:val="en-GB"/>
              </w:rPr>
              <w:t xml:space="preserve"> or in silent mode</w:t>
            </w:r>
            <w:r w:rsidRPr="0011484F">
              <w:rPr>
                <w:rFonts w:ascii="Calibri" w:hAnsi="Calibri" w:cs="Calibri"/>
                <w:i/>
                <w:sz w:val="22"/>
                <w:szCs w:val="22"/>
                <w:lang w:val="en-GB"/>
              </w:rPr>
              <w:t>.</w:t>
            </w:r>
          </w:p>
        </w:tc>
      </w:tr>
    </w:tbl>
    <w:p w:rsidR="00CF116F" w:rsidRPr="00F1706A" w:rsidRDefault="00CF116F" w:rsidP="00335D20">
      <w:pPr>
        <w:rPr>
          <w:rFonts w:ascii="Calibri" w:hAnsi="Calibri" w:cs="Calibri"/>
          <w:b/>
          <w:sz w:val="28"/>
          <w:szCs w:val="28"/>
          <w:lang w:val="en-GB"/>
        </w:rPr>
      </w:pPr>
    </w:p>
    <w:sectPr w:rsidR="00CF116F" w:rsidRPr="00F1706A" w:rsidSect="00E57AED">
      <w:footerReference w:type="even" r:id="rId8"/>
      <w:footerReference w:type="default" r:id="rId9"/>
      <w:pgSz w:w="11907" w:h="16840" w:code="9"/>
      <w:pgMar w:top="1168"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B62" w:rsidRDefault="005D1B62">
      <w:r>
        <w:separator/>
      </w:r>
    </w:p>
  </w:endnote>
  <w:endnote w:type="continuationSeparator" w:id="0">
    <w:p w:rsidR="005D1B62" w:rsidRDefault="005D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893794"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end"/>
    </w:r>
  </w:p>
  <w:p w:rsidR="002D3069" w:rsidRDefault="002D3069"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893794"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separate"/>
    </w:r>
    <w:r w:rsidR="00036EE5">
      <w:rPr>
        <w:rStyle w:val="PageNumber"/>
        <w:noProof/>
      </w:rPr>
      <w:t>1</w:t>
    </w:r>
    <w:r>
      <w:rPr>
        <w:rStyle w:val="PageNumber"/>
      </w:rPr>
      <w:fldChar w:fldCharType="end"/>
    </w:r>
  </w:p>
  <w:p w:rsidR="002D3069" w:rsidRDefault="002D3069"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B62" w:rsidRDefault="005D1B62">
      <w:r>
        <w:separator/>
      </w:r>
    </w:p>
  </w:footnote>
  <w:footnote w:type="continuationSeparator" w:id="0">
    <w:p w:rsidR="005D1B62" w:rsidRDefault="005D1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3F3"/>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C857E44"/>
    <w:multiLevelType w:val="hybridMultilevel"/>
    <w:tmpl w:val="0B5E878C"/>
    <w:lvl w:ilvl="0" w:tplc="6FDE1D58">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0DA411A3"/>
    <w:multiLevelType w:val="hybridMultilevel"/>
    <w:tmpl w:val="5F083228"/>
    <w:lvl w:ilvl="0" w:tplc="95C2CC36">
      <w:start w:val="1"/>
      <w:numFmt w:val="decimal"/>
      <w:pStyle w:val="Aufzaehlung"/>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232"/>
        </w:tabs>
        <w:ind w:left="1232" w:hanging="360"/>
      </w:pPr>
    </w:lvl>
    <w:lvl w:ilvl="2" w:tplc="0407001B" w:tentative="1">
      <w:start w:val="1"/>
      <w:numFmt w:val="lowerRoman"/>
      <w:lvlText w:val="%3."/>
      <w:lvlJc w:val="right"/>
      <w:pPr>
        <w:tabs>
          <w:tab w:val="num" w:pos="1952"/>
        </w:tabs>
        <w:ind w:left="1952" w:hanging="180"/>
      </w:pPr>
    </w:lvl>
    <w:lvl w:ilvl="3" w:tplc="0407000F" w:tentative="1">
      <w:start w:val="1"/>
      <w:numFmt w:val="decimal"/>
      <w:lvlText w:val="%4."/>
      <w:lvlJc w:val="left"/>
      <w:pPr>
        <w:tabs>
          <w:tab w:val="num" w:pos="2672"/>
        </w:tabs>
        <w:ind w:left="2672" w:hanging="360"/>
      </w:pPr>
    </w:lvl>
    <w:lvl w:ilvl="4" w:tplc="04070019" w:tentative="1">
      <w:start w:val="1"/>
      <w:numFmt w:val="lowerLetter"/>
      <w:lvlText w:val="%5."/>
      <w:lvlJc w:val="left"/>
      <w:pPr>
        <w:tabs>
          <w:tab w:val="num" w:pos="3392"/>
        </w:tabs>
        <w:ind w:left="3392" w:hanging="360"/>
      </w:pPr>
    </w:lvl>
    <w:lvl w:ilvl="5" w:tplc="0407001B" w:tentative="1">
      <w:start w:val="1"/>
      <w:numFmt w:val="lowerRoman"/>
      <w:lvlText w:val="%6."/>
      <w:lvlJc w:val="right"/>
      <w:pPr>
        <w:tabs>
          <w:tab w:val="num" w:pos="4112"/>
        </w:tabs>
        <w:ind w:left="4112" w:hanging="180"/>
      </w:pPr>
    </w:lvl>
    <w:lvl w:ilvl="6" w:tplc="0407000F" w:tentative="1">
      <w:start w:val="1"/>
      <w:numFmt w:val="decimal"/>
      <w:lvlText w:val="%7."/>
      <w:lvlJc w:val="left"/>
      <w:pPr>
        <w:tabs>
          <w:tab w:val="num" w:pos="4832"/>
        </w:tabs>
        <w:ind w:left="4832" w:hanging="360"/>
      </w:pPr>
    </w:lvl>
    <w:lvl w:ilvl="7" w:tplc="04070019" w:tentative="1">
      <w:start w:val="1"/>
      <w:numFmt w:val="lowerLetter"/>
      <w:lvlText w:val="%8."/>
      <w:lvlJc w:val="left"/>
      <w:pPr>
        <w:tabs>
          <w:tab w:val="num" w:pos="5552"/>
        </w:tabs>
        <w:ind w:left="5552" w:hanging="360"/>
      </w:pPr>
    </w:lvl>
    <w:lvl w:ilvl="8" w:tplc="0407001B" w:tentative="1">
      <w:start w:val="1"/>
      <w:numFmt w:val="lowerRoman"/>
      <w:lvlText w:val="%9."/>
      <w:lvlJc w:val="right"/>
      <w:pPr>
        <w:tabs>
          <w:tab w:val="num" w:pos="6272"/>
        </w:tabs>
        <w:ind w:left="6272" w:hanging="180"/>
      </w:pPr>
    </w:lvl>
  </w:abstractNum>
  <w:abstractNum w:abstractNumId="3" w15:restartNumberingAfterBreak="0">
    <w:nsid w:val="1EDB7823"/>
    <w:multiLevelType w:val="hybridMultilevel"/>
    <w:tmpl w:val="69CC3682"/>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2D670C88"/>
    <w:multiLevelType w:val="hybridMultilevel"/>
    <w:tmpl w:val="BA3E71C4"/>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2EDC7918"/>
    <w:multiLevelType w:val="hybridMultilevel"/>
    <w:tmpl w:val="E50CA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9B3324"/>
    <w:multiLevelType w:val="hybridMultilevel"/>
    <w:tmpl w:val="6F6A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A5175"/>
    <w:multiLevelType w:val="hybridMultilevel"/>
    <w:tmpl w:val="8BEE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61B27"/>
    <w:multiLevelType w:val="hybridMultilevel"/>
    <w:tmpl w:val="D664756A"/>
    <w:lvl w:ilvl="0" w:tplc="D764B388">
      <w:start w:val="1"/>
      <w:numFmt w:val="bullet"/>
      <w:lvlText w:val="•"/>
      <w:lvlJc w:val="left"/>
      <w:pPr>
        <w:tabs>
          <w:tab w:val="num" w:pos="720"/>
        </w:tabs>
        <w:ind w:left="720" w:hanging="360"/>
      </w:pPr>
      <w:rPr>
        <w:rFonts w:ascii="Arial" w:hAnsi="Arial" w:hint="default"/>
      </w:rPr>
    </w:lvl>
    <w:lvl w:ilvl="1" w:tplc="1CB49DFC" w:tentative="1">
      <w:start w:val="1"/>
      <w:numFmt w:val="bullet"/>
      <w:lvlText w:val="•"/>
      <w:lvlJc w:val="left"/>
      <w:pPr>
        <w:tabs>
          <w:tab w:val="num" w:pos="1440"/>
        </w:tabs>
        <w:ind w:left="1440" w:hanging="360"/>
      </w:pPr>
      <w:rPr>
        <w:rFonts w:ascii="Arial" w:hAnsi="Arial" w:hint="default"/>
      </w:rPr>
    </w:lvl>
    <w:lvl w:ilvl="2" w:tplc="582A9596" w:tentative="1">
      <w:start w:val="1"/>
      <w:numFmt w:val="bullet"/>
      <w:lvlText w:val="•"/>
      <w:lvlJc w:val="left"/>
      <w:pPr>
        <w:tabs>
          <w:tab w:val="num" w:pos="2160"/>
        </w:tabs>
        <w:ind w:left="2160" w:hanging="360"/>
      </w:pPr>
      <w:rPr>
        <w:rFonts w:ascii="Arial" w:hAnsi="Arial" w:hint="default"/>
      </w:rPr>
    </w:lvl>
    <w:lvl w:ilvl="3" w:tplc="1D046D46" w:tentative="1">
      <w:start w:val="1"/>
      <w:numFmt w:val="bullet"/>
      <w:lvlText w:val="•"/>
      <w:lvlJc w:val="left"/>
      <w:pPr>
        <w:tabs>
          <w:tab w:val="num" w:pos="2880"/>
        </w:tabs>
        <w:ind w:left="2880" w:hanging="360"/>
      </w:pPr>
      <w:rPr>
        <w:rFonts w:ascii="Arial" w:hAnsi="Arial" w:hint="default"/>
      </w:rPr>
    </w:lvl>
    <w:lvl w:ilvl="4" w:tplc="90A6A8D4" w:tentative="1">
      <w:start w:val="1"/>
      <w:numFmt w:val="bullet"/>
      <w:lvlText w:val="•"/>
      <w:lvlJc w:val="left"/>
      <w:pPr>
        <w:tabs>
          <w:tab w:val="num" w:pos="3600"/>
        </w:tabs>
        <w:ind w:left="3600" w:hanging="360"/>
      </w:pPr>
      <w:rPr>
        <w:rFonts w:ascii="Arial" w:hAnsi="Arial" w:hint="default"/>
      </w:rPr>
    </w:lvl>
    <w:lvl w:ilvl="5" w:tplc="6FB4B30C" w:tentative="1">
      <w:start w:val="1"/>
      <w:numFmt w:val="bullet"/>
      <w:lvlText w:val="•"/>
      <w:lvlJc w:val="left"/>
      <w:pPr>
        <w:tabs>
          <w:tab w:val="num" w:pos="4320"/>
        </w:tabs>
        <w:ind w:left="4320" w:hanging="360"/>
      </w:pPr>
      <w:rPr>
        <w:rFonts w:ascii="Arial" w:hAnsi="Arial" w:hint="default"/>
      </w:rPr>
    </w:lvl>
    <w:lvl w:ilvl="6" w:tplc="4F666076" w:tentative="1">
      <w:start w:val="1"/>
      <w:numFmt w:val="bullet"/>
      <w:lvlText w:val="•"/>
      <w:lvlJc w:val="left"/>
      <w:pPr>
        <w:tabs>
          <w:tab w:val="num" w:pos="5040"/>
        </w:tabs>
        <w:ind w:left="5040" w:hanging="360"/>
      </w:pPr>
      <w:rPr>
        <w:rFonts w:ascii="Arial" w:hAnsi="Arial" w:hint="default"/>
      </w:rPr>
    </w:lvl>
    <w:lvl w:ilvl="7" w:tplc="21E00B54" w:tentative="1">
      <w:start w:val="1"/>
      <w:numFmt w:val="bullet"/>
      <w:lvlText w:val="•"/>
      <w:lvlJc w:val="left"/>
      <w:pPr>
        <w:tabs>
          <w:tab w:val="num" w:pos="5760"/>
        </w:tabs>
        <w:ind w:left="5760" w:hanging="360"/>
      </w:pPr>
      <w:rPr>
        <w:rFonts w:ascii="Arial" w:hAnsi="Arial" w:hint="default"/>
      </w:rPr>
    </w:lvl>
    <w:lvl w:ilvl="8" w:tplc="1700DD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420010"/>
    <w:multiLevelType w:val="hybridMultilevel"/>
    <w:tmpl w:val="35AEBD6C"/>
    <w:lvl w:ilvl="0" w:tplc="041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903FC"/>
    <w:multiLevelType w:val="hybridMultilevel"/>
    <w:tmpl w:val="283ABA8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6DD55E29"/>
    <w:multiLevelType w:val="hybridMultilevel"/>
    <w:tmpl w:val="314C7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704B4BF7"/>
    <w:multiLevelType w:val="multilevel"/>
    <w:tmpl w:val="A4EC6C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73BCB"/>
    <w:multiLevelType w:val="hybridMultilevel"/>
    <w:tmpl w:val="2ECA4E1C"/>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15:restartNumberingAfterBreak="0">
    <w:nsid w:val="74BE7D7B"/>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7BC04849"/>
    <w:multiLevelType w:val="hybridMultilevel"/>
    <w:tmpl w:val="FEC0B7D4"/>
    <w:lvl w:ilvl="0" w:tplc="5142CF36">
      <w:start w:val="9"/>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D00A88"/>
    <w:multiLevelType w:val="hybridMultilevel"/>
    <w:tmpl w:val="5B0A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2"/>
    <w:lvlOverride w:ilvl="0">
      <w:startOverride w:val="1"/>
    </w:lvlOverride>
  </w:num>
  <w:num w:numId="4">
    <w:abstractNumId w:val="15"/>
  </w:num>
  <w:num w:numId="5">
    <w:abstractNumId w:val="13"/>
  </w:num>
  <w:num w:numId="6">
    <w:abstractNumId w:val="1"/>
  </w:num>
  <w:num w:numId="7">
    <w:abstractNumId w:val="4"/>
  </w:num>
  <w:num w:numId="8">
    <w:abstractNumId w:val="0"/>
  </w:num>
  <w:num w:numId="9">
    <w:abstractNumId w:val="11"/>
  </w:num>
  <w:num w:numId="10">
    <w:abstractNumId w:val="16"/>
  </w:num>
  <w:num w:numId="11">
    <w:abstractNumId w:val="9"/>
  </w:num>
  <w:num w:numId="12">
    <w:abstractNumId w:val="10"/>
  </w:num>
  <w:num w:numId="13">
    <w:abstractNumId w:val="14"/>
  </w:num>
  <w:num w:numId="14">
    <w:abstractNumId w:val="8"/>
  </w:num>
  <w:num w:numId="15">
    <w:abstractNumId w:val="3"/>
  </w:num>
  <w:num w:numId="16">
    <w:abstractNumId w:val="5"/>
  </w:num>
  <w:num w:numId="17">
    <w:abstractNumId w:val="7"/>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0CCA"/>
    <w:rsid w:val="00001EB5"/>
    <w:rsid w:val="00004B39"/>
    <w:rsid w:val="00012981"/>
    <w:rsid w:val="00017376"/>
    <w:rsid w:val="00031020"/>
    <w:rsid w:val="00033E36"/>
    <w:rsid w:val="00036EE5"/>
    <w:rsid w:val="000370A1"/>
    <w:rsid w:val="00042B53"/>
    <w:rsid w:val="00043592"/>
    <w:rsid w:val="00046724"/>
    <w:rsid w:val="00047751"/>
    <w:rsid w:val="00051880"/>
    <w:rsid w:val="00054C6F"/>
    <w:rsid w:val="00056A4B"/>
    <w:rsid w:val="00060E9F"/>
    <w:rsid w:val="0008705E"/>
    <w:rsid w:val="000949E2"/>
    <w:rsid w:val="000B0CEE"/>
    <w:rsid w:val="000C1626"/>
    <w:rsid w:val="000C1AFB"/>
    <w:rsid w:val="000D07A4"/>
    <w:rsid w:val="000D5476"/>
    <w:rsid w:val="000D667E"/>
    <w:rsid w:val="000D7AE7"/>
    <w:rsid w:val="000E1D58"/>
    <w:rsid w:val="000F1155"/>
    <w:rsid w:val="000F766D"/>
    <w:rsid w:val="001007DF"/>
    <w:rsid w:val="00102557"/>
    <w:rsid w:val="00104E05"/>
    <w:rsid w:val="00105BA5"/>
    <w:rsid w:val="00105C2D"/>
    <w:rsid w:val="00105D31"/>
    <w:rsid w:val="00111190"/>
    <w:rsid w:val="0011484F"/>
    <w:rsid w:val="0012754A"/>
    <w:rsid w:val="00127CAE"/>
    <w:rsid w:val="00132604"/>
    <w:rsid w:val="00151B79"/>
    <w:rsid w:val="0015259D"/>
    <w:rsid w:val="001725A0"/>
    <w:rsid w:val="001732F9"/>
    <w:rsid w:val="00175139"/>
    <w:rsid w:val="00183923"/>
    <w:rsid w:val="00190FEF"/>
    <w:rsid w:val="001950EF"/>
    <w:rsid w:val="0019615F"/>
    <w:rsid w:val="00197831"/>
    <w:rsid w:val="001A07AE"/>
    <w:rsid w:val="001A0B51"/>
    <w:rsid w:val="001A315F"/>
    <w:rsid w:val="001B2C19"/>
    <w:rsid w:val="001C3AB2"/>
    <w:rsid w:val="001E5EAA"/>
    <w:rsid w:val="001F0D99"/>
    <w:rsid w:val="00200D6F"/>
    <w:rsid w:val="00203E1E"/>
    <w:rsid w:val="00205B5C"/>
    <w:rsid w:val="00207EB0"/>
    <w:rsid w:val="00212413"/>
    <w:rsid w:val="0021580C"/>
    <w:rsid w:val="00216516"/>
    <w:rsid w:val="00216E18"/>
    <w:rsid w:val="00217089"/>
    <w:rsid w:val="002177ED"/>
    <w:rsid w:val="00225038"/>
    <w:rsid w:val="00230121"/>
    <w:rsid w:val="00236A59"/>
    <w:rsid w:val="00240BB8"/>
    <w:rsid w:val="002466FE"/>
    <w:rsid w:val="002523EF"/>
    <w:rsid w:val="00252B87"/>
    <w:rsid w:val="002610A3"/>
    <w:rsid w:val="002622BB"/>
    <w:rsid w:val="00267BF3"/>
    <w:rsid w:val="00280928"/>
    <w:rsid w:val="00286166"/>
    <w:rsid w:val="00287A1D"/>
    <w:rsid w:val="002A624B"/>
    <w:rsid w:val="002B1F67"/>
    <w:rsid w:val="002B61AB"/>
    <w:rsid w:val="002C00FA"/>
    <w:rsid w:val="002C6698"/>
    <w:rsid w:val="002D3069"/>
    <w:rsid w:val="002E669E"/>
    <w:rsid w:val="002F10DD"/>
    <w:rsid w:val="002F6969"/>
    <w:rsid w:val="0030354C"/>
    <w:rsid w:val="0030431A"/>
    <w:rsid w:val="0030640C"/>
    <w:rsid w:val="003116D6"/>
    <w:rsid w:val="00313769"/>
    <w:rsid w:val="00314F70"/>
    <w:rsid w:val="003210C9"/>
    <w:rsid w:val="00323FDA"/>
    <w:rsid w:val="003254F7"/>
    <w:rsid w:val="0032568F"/>
    <w:rsid w:val="00326CC6"/>
    <w:rsid w:val="00335526"/>
    <w:rsid w:val="00335D20"/>
    <w:rsid w:val="00342F02"/>
    <w:rsid w:val="00350E3A"/>
    <w:rsid w:val="003769A4"/>
    <w:rsid w:val="00381B41"/>
    <w:rsid w:val="003947A2"/>
    <w:rsid w:val="003B0E7C"/>
    <w:rsid w:val="003B5444"/>
    <w:rsid w:val="003B625C"/>
    <w:rsid w:val="003C2259"/>
    <w:rsid w:val="003E300A"/>
    <w:rsid w:val="003E3193"/>
    <w:rsid w:val="003E5DF8"/>
    <w:rsid w:val="003E7E0D"/>
    <w:rsid w:val="003F6C2B"/>
    <w:rsid w:val="003F745E"/>
    <w:rsid w:val="00402E77"/>
    <w:rsid w:val="0042205C"/>
    <w:rsid w:val="00436CEF"/>
    <w:rsid w:val="004464ED"/>
    <w:rsid w:val="00447241"/>
    <w:rsid w:val="00447D13"/>
    <w:rsid w:val="00452C91"/>
    <w:rsid w:val="00455443"/>
    <w:rsid w:val="00474691"/>
    <w:rsid w:val="00495C5D"/>
    <w:rsid w:val="00495ED1"/>
    <w:rsid w:val="004A2D17"/>
    <w:rsid w:val="004A717F"/>
    <w:rsid w:val="004C0CCA"/>
    <w:rsid w:val="004C662C"/>
    <w:rsid w:val="004D2578"/>
    <w:rsid w:val="004D6136"/>
    <w:rsid w:val="004F07BA"/>
    <w:rsid w:val="004F5E03"/>
    <w:rsid w:val="004F7161"/>
    <w:rsid w:val="00511324"/>
    <w:rsid w:val="00512297"/>
    <w:rsid w:val="005155CC"/>
    <w:rsid w:val="005202CF"/>
    <w:rsid w:val="0053173C"/>
    <w:rsid w:val="00532983"/>
    <w:rsid w:val="0053434C"/>
    <w:rsid w:val="005355AB"/>
    <w:rsid w:val="005404EB"/>
    <w:rsid w:val="00541B70"/>
    <w:rsid w:val="00544CA1"/>
    <w:rsid w:val="005450DB"/>
    <w:rsid w:val="00545236"/>
    <w:rsid w:val="005472F8"/>
    <w:rsid w:val="005510E8"/>
    <w:rsid w:val="0055198C"/>
    <w:rsid w:val="00552E24"/>
    <w:rsid w:val="005660F5"/>
    <w:rsid w:val="00592C48"/>
    <w:rsid w:val="00595545"/>
    <w:rsid w:val="00596D31"/>
    <w:rsid w:val="005A0638"/>
    <w:rsid w:val="005A1C1C"/>
    <w:rsid w:val="005A541E"/>
    <w:rsid w:val="005D1B62"/>
    <w:rsid w:val="005D2ECF"/>
    <w:rsid w:val="005D34E1"/>
    <w:rsid w:val="005F3F47"/>
    <w:rsid w:val="00603DD2"/>
    <w:rsid w:val="00610BA3"/>
    <w:rsid w:val="00611349"/>
    <w:rsid w:val="0061222D"/>
    <w:rsid w:val="00613073"/>
    <w:rsid w:val="00613C4A"/>
    <w:rsid w:val="00615629"/>
    <w:rsid w:val="00622968"/>
    <w:rsid w:val="006347E5"/>
    <w:rsid w:val="00636B62"/>
    <w:rsid w:val="00644910"/>
    <w:rsid w:val="00652832"/>
    <w:rsid w:val="00653A21"/>
    <w:rsid w:val="006550AD"/>
    <w:rsid w:val="00664BB4"/>
    <w:rsid w:val="00670E3C"/>
    <w:rsid w:val="0067693D"/>
    <w:rsid w:val="00692298"/>
    <w:rsid w:val="006A24D9"/>
    <w:rsid w:val="006A6411"/>
    <w:rsid w:val="006B01C4"/>
    <w:rsid w:val="006C0856"/>
    <w:rsid w:val="006C19C3"/>
    <w:rsid w:val="006C1D2E"/>
    <w:rsid w:val="006D2340"/>
    <w:rsid w:val="006D6F7C"/>
    <w:rsid w:val="006D7FB4"/>
    <w:rsid w:val="006E4F16"/>
    <w:rsid w:val="006E7074"/>
    <w:rsid w:val="006F116D"/>
    <w:rsid w:val="006F1DB9"/>
    <w:rsid w:val="007002DD"/>
    <w:rsid w:val="007038CC"/>
    <w:rsid w:val="007041FC"/>
    <w:rsid w:val="007115A5"/>
    <w:rsid w:val="007205FB"/>
    <w:rsid w:val="00742C60"/>
    <w:rsid w:val="00746CB2"/>
    <w:rsid w:val="00746D8D"/>
    <w:rsid w:val="00765E0C"/>
    <w:rsid w:val="00777D28"/>
    <w:rsid w:val="00781805"/>
    <w:rsid w:val="00792D1F"/>
    <w:rsid w:val="00797BF4"/>
    <w:rsid w:val="007A587A"/>
    <w:rsid w:val="007A7CE0"/>
    <w:rsid w:val="007B1510"/>
    <w:rsid w:val="007B4EC4"/>
    <w:rsid w:val="007B68A2"/>
    <w:rsid w:val="007C2D0F"/>
    <w:rsid w:val="007C3132"/>
    <w:rsid w:val="007C3B71"/>
    <w:rsid w:val="007C4B14"/>
    <w:rsid w:val="007D33C6"/>
    <w:rsid w:val="007D37B0"/>
    <w:rsid w:val="007D73C9"/>
    <w:rsid w:val="007E6202"/>
    <w:rsid w:val="007F09E8"/>
    <w:rsid w:val="007F46C5"/>
    <w:rsid w:val="007F4983"/>
    <w:rsid w:val="007F607D"/>
    <w:rsid w:val="00815896"/>
    <w:rsid w:val="00815C68"/>
    <w:rsid w:val="00816835"/>
    <w:rsid w:val="00827B69"/>
    <w:rsid w:val="00835554"/>
    <w:rsid w:val="00836238"/>
    <w:rsid w:val="00874134"/>
    <w:rsid w:val="00875C6C"/>
    <w:rsid w:val="00877801"/>
    <w:rsid w:val="008806DF"/>
    <w:rsid w:val="00882B7C"/>
    <w:rsid w:val="00883009"/>
    <w:rsid w:val="00884206"/>
    <w:rsid w:val="0088581A"/>
    <w:rsid w:val="00893794"/>
    <w:rsid w:val="008A439B"/>
    <w:rsid w:val="008A716D"/>
    <w:rsid w:val="008B41A4"/>
    <w:rsid w:val="008B6662"/>
    <w:rsid w:val="008C2EDE"/>
    <w:rsid w:val="008C6582"/>
    <w:rsid w:val="008D0608"/>
    <w:rsid w:val="008D1531"/>
    <w:rsid w:val="008D2609"/>
    <w:rsid w:val="008F6B22"/>
    <w:rsid w:val="00903474"/>
    <w:rsid w:val="00932200"/>
    <w:rsid w:val="00973B75"/>
    <w:rsid w:val="00980917"/>
    <w:rsid w:val="00987E36"/>
    <w:rsid w:val="009902E4"/>
    <w:rsid w:val="009B2560"/>
    <w:rsid w:val="009B3F0A"/>
    <w:rsid w:val="009E0C25"/>
    <w:rsid w:val="009E2AF8"/>
    <w:rsid w:val="00A11746"/>
    <w:rsid w:val="00A4231C"/>
    <w:rsid w:val="00A45029"/>
    <w:rsid w:val="00A513D4"/>
    <w:rsid w:val="00A545BA"/>
    <w:rsid w:val="00A662A0"/>
    <w:rsid w:val="00A679A5"/>
    <w:rsid w:val="00A67A3C"/>
    <w:rsid w:val="00A71997"/>
    <w:rsid w:val="00A820C7"/>
    <w:rsid w:val="00A850EB"/>
    <w:rsid w:val="00AA2C57"/>
    <w:rsid w:val="00AA3C2B"/>
    <w:rsid w:val="00AA6891"/>
    <w:rsid w:val="00AB1381"/>
    <w:rsid w:val="00AB580D"/>
    <w:rsid w:val="00AB7218"/>
    <w:rsid w:val="00AC08ED"/>
    <w:rsid w:val="00AF163E"/>
    <w:rsid w:val="00AF1A58"/>
    <w:rsid w:val="00B27201"/>
    <w:rsid w:val="00B35215"/>
    <w:rsid w:val="00B358E8"/>
    <w:rsid w:val="00B61689"/>
    <w:rsid w:val="00B6402C"/>
    <w:rsid w:val="00B651E2"/>
    <w:rsid w:val="00B7626A"/>
    <w:rsid w:val="00B81013"/>
    <w:rsid w:val="00B815D1"/>
    <w:rsid w:val="00BA1018"/>
    <w:rsid w:val="00BA2DC5"/>
    <w:rsid w:val="00BA6E9C"/>
    <w:rsid w:val="00BB1A1A"/>
    <w:rsid w:val="00BC2480"/>
    <w:rsid w:val="00BC2D2E"/>
    <w:rsid w:val="00BC3EF0"/>
    <w:rsid w:val="00BC6DB6"/>
    <w:rsid w:val="00BC6F4F"/>
    <w:rsid w:val="00BD6C98"/>
    <w:rsid w:val="00BD6F03"/>
    <w:rsid w:val="00BE10A1"/>
    <w:rsid w:val="00BE4114"/>
    <w:rsid w:val="00BE4D21"/>
    <w:rsid w:val="00BE6079"/>
    <w:rsid w:val="00BF5A89"/>
    <w:rsid w:val="00C025B6"/>
    <w:rsid w:val="00C0674B"/>
    <w:rsid w:val="00C0728D"/>
    <w:rsid w:val="00C07CB8"/>
    <w:rsid w:val="00C2710B"/>
    <w:rsid w:val="00C327C3"/>
    <w:rsid w:val="00C3690A"/>
    <w:rsid w:val="00C37B76"/>
    <w:rsid w:val="00C417C7"/>
    <w:rsid w:val="00C4339B"/>
    <w:rsid w:val="00C45912"/>
    <w:rsid w:val="00C467B8"/>
    <w:rsid w:val="00C56C9E"/>
    <w:rsid w:val="00C6155B"/>
    <w:rsid w:val="00C73428"/>
    <w:rsid w:val="00C840B9"/>
    <w:rsid w:val="00C95626"/>
    <w:rsid w:val="00C96A6D"/>
    <w:rsid w:val="00CB322F"/>
    <w:rsid w:val="00CB5AA1"/>
    <w:rsid w:val="00CD0CB1"/>
    <w:rsid w:val="00CD6E12"/>
    <w:rsid w:val="00CD6FF1"/>
    <w:rsid w:val="00CE4033"/>
    <w:rsid w:val="00CE5EB0"/>
    <w:rsid w:val="00CF116F"/>
    <w:rsid w:val="00CF7F37"/>
    <w:rsid w:val="00D03A92"/>
    <w:rsid w:val="00D03BF6"/>
    <w:rsid w:val="00D04320"/>
    <w:rsid w:val="00D043E2"/>
    <w:rsid w:val="00D10BC6"/>
    <w:rsid w:val="00D13096"/>
    <w:rsid w:val="00D13E38"/>
    <w:rsid w:val="00D15848"/>
    <w:rsid w:val="00D2381C"/>
    <w:rsid w:val="00D24E5E"/>
    <w:rsid w:val="00D42EBC"/>
    <w:rsid w:val="00D46764"/>
    <w:rsid w:val="00D5477E"/>
    <w:rsid w:val="00D67209"/>
    <w:rsid w:val="00D707FE"/>
    <w:rsid w:val="00D879C8"/>
    <w:rsid w:val="00D915FF"/>
    <w:rsid w:val="00D94C8E"/>
    <w:rsid w:val="00D979E4"/>
    <w:rsid w:val="00DB2823"/>
    <w:rsid w:val="00DB7C46"/>
    <w:rsid w:val="00DC2A89"/>
    <w:rsid w:val="00DC545A"/>
    <w:rsid w:val="00DC6217"/>
    <w:rsid w:val="00DD042A"/>
    <w:rsid w:val="00DD42E0"/>
    <w:rsid w:val="00DE5B79"/>
    <w:rsid w:val="00DF4076"/>
    <w:rsid w:val="00DF6543"/>
    <w:rsid w:val="00E01AD6"/>
    <w:rsid w:val="00E13D94"/>
    <w:rsid w:val="00E23C02"/>
    <w:rsid w:val="00E268AB"/>
    <w:rsid w:val="00E3072A"/>
    <w:rsid w:val="00E314EA"/>
    <w:rsid w:val="00E47890"/>
    <w:rsid w:val="00E5327D"/>
    <w:rsid w:val="00E57AED"/>
    <w:rsid w:val="00E636CD"/>
    <w:rsid w:val="00E64FDE"/>
    <w:rsid w:val="00E74439"/>
    <w:rsid w:val="00E96393"/>
    <w:rsid w:val="00EA4F96"/>
    <w:rsid w:val="00EB00C9"/>
    <w:rsid w:val="00ED3E0F"/>
    <w:rsid w:val="00ED7D90"/>
    <w:rsid w:val="00EF57F9"/>
    <w:rsid w:val="00F04222"/>
    <w:rsid w:val="00F071EE"/>
    <w:rsid w:val="00F1706A"/>
    <w:rsid w:val="00F20EBE"/>
    <w:rsid w:val="00F34158"/>
    <w:rsid w:val="00F356A1"/>
    <w:rsid w:val="00F47480"/>
    <w:rsid w:val="00F53BDF"/>
    <w:rsid w:val="00F5660C"/>
    <w:rsid w:val="00F56A6D"/>
    <w:rsid w:val="00F62B3E"/>
    <w:rsid w:val="00F63DA3"/>
    <w:rsid w:val="00F6654D"/>
    <w:rsid w:val="00F90C3A"/>
    <w:rsid w:val="00F92387"/>
    <w:rsid w:val="00F92DAA"/>
    <w:rsid w:val="00F94170"/>
    <w:rsid w:val="00FA7080"/>
    <w:rsid w:val="00FB050B"/>
    <w:rsid w:val="00FB6B4F"/>
    <w:rsid w:val="00FE43C2"/>
    <w:rsid w:val="00FF14B9"/>
    <w:rsid w:val="00FF30DC"/>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220627-6F97-4B26-8482-CB525852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A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CF116F"/>
    <w:rPr>
      <w:sz w:val="24"/>
      <w:szCs w:val="24"/>
    </w:rPr>
  </w:style>
  <w:style w:type="paragraph" w:customStyle="1" w:styleId="Aufzaehlung">
    <w:name w:val="Aufzaehlung"/>
    <w:basedOn w:val="Normal"/>
    <w:rsid w:val="006550AD"/>
    <w:pPr>
      <w:numPr>
        <w:numId w:val="1"/>
      </w:numPr>
      <w:jc w:val="both"/>
    </w:pPr>
    <w:rPr>
      <w:rFonts w:ascii="Arial" w:hAnsi="Arial"/>
      <w:szCs w:val="20"/>
      <w:lang w:val="de-DE" w:eastAsia="de-DE"/>
    </w:rPr>
  </w:style>
  <w:style w:type="paragraph" w:customStyle="1" w:styleId="Beschriftungtitel">
    <w:name w:val="Beschriftung_titel"/>
    <w:basedOn w:val="Caption"/>
    <w:autoRedefine/>
    <w:rsid w:val="00F6654D"/>
    <w:pPr>
      <w:spacing w:before="120" w:after="120"/>
      <w:jc w:val="center"/>
    </w:pPr>
    <w:rPr>
      <w:rFonts w:ascii="Arial" w:hAnsi="Arial" w:cs="Arial"/>
      <w:snapToGrid w:val="0"/>
      <w:color w:val="auto"/>
      <w:sz w:val="80"/>
      <w:szCs w:val="22"/>
      <w:lang w:val="de-AT" w:eastAsia="de-DE"/>
    </w:rPr>
  </w:style>
  <w:style w:type="paragraph" w:styleId="Caption">
    <w:name w:val="caption"/>
    <w:basedOn w:val="Normal"/>
    <w:next w:val="Normal"/>
    <w:semiHidden/>
    <w:unhideWhenUsed/>
    <w:qFormat/>
    <w:rsid w:val="00F6654D"/>
    <w:pPr>
      <w:spacing w:after="200"/>
    </w:pPr>
    <w:rPr>
      <w:b/>
      <w:bCs/>
      <w:color w:val="4F81BD" w:themeColor="accent1"/>
      <w:sz w:val="18"/>
      <w:szCs w:val="18"/>
    </w:rPr>
  </w:style>
  <w:style w:type="paragraph" w:styleId="ListParagraph">
    <w:name w:val="List Paragraph"/>
    <w:basedOn w:val="Normal"/>
    <w:uiPriority w:val="34"/>
    <w:qFormat/>
    <w:rsid w:val="0053434C"/>
    <w:pPr>
      <w:ind w:left="720"/>
      <w:contextualSpacing/>
    </w:pPr>
  </w:style>
  <w:style w:type="character" w:styleId="Hyperlink">
    <w:name w:val="Hyperlink"/>
    <w:basedOn w:val="DefaultParagraphFont"/>
    <w:uiPriority w:val="99"/>
    <w:unhideWhenUsed/>
    <w:rsid w:val="004A717F"/>
    <w:rPr>
      <w:strike w:val="0"/>
      <w:dstrike w:val="0"/>
      <w:color w:val="337AB7"/>
      <w:u w:val="none"/>
      <w:effect w:val="none"/>
      <w:shd w:val="clear" w:color="auto" w:fill="auto"/>
    </w:rPr>
  </w:style>
  <w:style w:type="paragraph" w:styleId="BalloonText">
    <w:name w:val="Balloon Text"/>
    <w:basedOn w:val="Normal"/>
    <w:link w:val="BalloonTextChar"/>
    <w:semiHidden/>
    <w:unhideWhenUsed/>
    <w:rsid w:val="00A71997"/>
    <w:rPr>
      <w:rFonts w:ascii="Segoe UI" w:hAnsi="Segoe UI" w:cs="Segoe UI"/>
      <w:sz w:val="18"/>
      <w:szCs w:val="18"/>
    </w:rPr>
  </w:style>
  <w:style w:type="character" w:customStyle="1" w:styleId="BalloonTextChar">
    <w:name w:val="Balloon Text Char"/>
    <w:basedOn w:val="DefaultParagraphFont"/>
    <w:link w:val="BalloonText"/>
    <w:semiHidden/>
    <w:rsid w:val="00A71997"/>
    <w:rPr>
      <w:rFonts w:ascii="Segoe UI" w:hAnsi="Segoe UI" w:cs="Segoe UI"/>
      <w:sz w:val="18"/>
      <w:szCs w:val="18"/>
    </w:rPr>
  </w:style>
  <w:style w:type="paragraph" w:styleId="NormalWeb">
    <w:name w:val="Normal (Web)"/>
    <w:basedOn w:val="Normal"/>
    <w:uiPriority w:val="99"/>
    <w:semiHidden/>
    <w:unhideWhenUsed/>
    <w:rsid w:val="00350E3A"/>
    <w:pPr>
      <w:spacing w:before="100" w:beforeAutospacing="1" w:after="100" w:afterAutospacing="1"/>
    </w:pPr>
    <w:rPr>
      <w:lang w:val="sq-AL" w:eastAsia="sq-AL"/>
    </w:rPr>
  </w:style>
  <w:style w:type="character" w:customStyle="1" w:styleId="hps">
    <w:name w:val="hps"/>
    <w:rsid w:val="00047751"/>
    <w:rPr>
      <w:rFonts w:cs="Times New Roman"/>
    </w:rPr>
  </w:style>
  <w:style w:type="character" w:customStyle="1" w:styleId="NoSpacingChar">
    <w:name w:val="No Spacing Char"/>
    <w:link w:val="NoSpacing"/>
    <w:uiPriority w:val="1"/>
    <w:rsid w:val="00A45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5860">
      <w:bodyDiv w:val="1"/>
      <w:marLeft w:val="0"/>
      <w:marRight w:val="0"/>
      <w:marTop w:val="0"/>
      <w:marBottom w:val="0"/>
      <w:divBdr>
        <w:top w:val="none" w:sz="0" w:space="0" w:color="auto"/>
        <w:left w:val="none" w:sz="0" w:space="0" w:color="auto"/>
        <w:bottom w:val="none" w:sz="0" w:space="0" w:color="auto"/>
        <w:right w:val="none" w:sz="0" w:space="0" w:color="auto"/>
      </w:divBdr>
    </w:div>
    <w:div w:id="465860140">
      <w:bodyDiv w:val="1"/>
      <w:marLeft w:val="0"/>
      <w:marRight w:val="0"/>
      <w:marTop w:val="0"/>
      <w:marBottom w:val="0"/>
      <w:divBdr>
        <w:top w:val="none" w:sz="0" w:space="0" w:color="auto"/>
        <w:left w:val="none" w:sz="0" w:space="0" w:color="auto"/>
        <w:bottom w:val="none" w:sz="0" w:space="0" w:color="auto"/>
        <w:right w:val="none" w:sz="0" w:space="0" w:color="auto"/>
      </w:divBdr>
      <w:divsChild>
        <w:div w:id="1991329044">
          <w:marLeft w:val="547"/>
          <w:marRight w:val="0"/>
          <w:marTop w:val="144"/>
          <w:marBottom w:val="0"/>
          <w:divBdr>
            <w:top w:val="none" w:sz="0" w:space="0" w:color="auto"/>
            <w:left w:val="none" w:sz="0" w:space="0" w:color="auto"/>
            <w:bottom w:val="none" w:sz="0" w:space="0" w:color="auto"/>
            <w:right w:val="none" w:sz="0" w:space="0" w:color="auto"/>
          </w:divBdr>
        </w:div>
      </w:divsChild>
    </w:div>
    <w:div w:id="477187249">
      <w:bodyDiv w:val="1"/>
      <w:marLeft w:val="0"/>
      <w:marRight w:val="0"/>
      <w:marTop w:val="0"/>
      <w:marBottom w:val="0"/>
      <w:divBdr>
        <w:top w:val="none" w:sz="0" w:space="0" w:color="auto"/>
        <w:left w:val="none" w:sz="0" w:space="0" w:color="auto"/>
        <w:bottom w:val="none" w:sz="0" w:space="0" w:color="auto"/>
        <w:right w:val="none" w:sz="0" w:space="0" w:color="auto"/>
      </w:divBdr>
    </w:div>
    <w:div w:id="512842797">
      <w:bodyDiv w:val="1"/>
      <w:marLeft w:val="0"/>
      <w:marRight w:val="0"/>
      <w:marTop w:val="0"/>
      <w:marBottom w:val="0"/>
      <w:divBdr>
        <w:top w:val="none" w:sz="0" w:space="0" w:color="auto"/>
        <w:left w:val="none" w:sz="0" w:space="0" w:color="auto"/>
        <w:bottom w:val="none" w:sz="0" w:space="0" w:color="auto"/>
        <w:right w:val="none" w:sz="0" w:space="0" w:color="auto"/>
      </w:divBdr>
    </w:div>
    <w:div w:id="1218591273">
      <w:bodyDiv w:val="1"/>
      <w:marLeft w:val="0"/>
      <w:marRight w:val="0"/>
      <w:marTop w:val="0"/>
      <w:marBottom w:val="0"/>
      <w:divBdr>
        <w:top w:val="none" w:sz="0" w:space="0" w:color="auto"/>
        <w:left w:val="none" w:sz="0" w:space="0" w:color="auto"/>
        <w:bottom w:val="none" w:sz="0" w:space="0" w:color="auto"/>
        <w:right w:val="none" w:sz="0" w:space="0" w:color="auto"/>
      </w:divBdr>
    </w:div>
    <w:div w:id="1334146837">
      <w:bodyDiv w:val="1"/>
      <w:marLeft w:val="0"/>
      <w:marRight w:val="0"/>
      <w:marTop w:val="0"/>
      <w:marBottom w:val="0"/>
      <w:divBdr>
        <w:top w:val="none" w:sz="0" w:space="0" w:color="auto"/>
        <w:left w:val="none" w:sz="0" w:space="0" w:color="auto"/>
        <w:bottom w:val="none" w:sz="0" w:space="0" w:color="auto"/>
        <w:right w:val="none" w:sz="0" w:space="0" w:color="auto"/>
      </w:divBdr>
    </w:div>
    <w:div w:id="21102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DAB05-E099-4832-B34C-F241CD85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creator>Prof. Asoc. Dr. Isak Shabani;Prof. Asst. Dr. Bashkim Çerkini</dc:creator>
  <cp:lastModifiedBy>optiplex</cp:lastModifiedBy>
  <cp:revision>110</cp:revision>
  <cp:lastPrinted>2016-10-06T07:15:00Z</cp:lastPrinted>
  <dcterms:created xsi:type="dcterms:W3CDTF">2017-03-04T22:51:00Z</dcterms:created>
  <dcterms:modified xsi:type="dcterms:W3CDTF">2019-03-20T12:22:00Z</dcterms:modified>
</cp:coreProperties>
</file>