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B" w:rsidRPr="000C2D0C" w:rsidRDefault="0046288B" w:rsidP="000C2D0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0C2D0C">
        <w:rPr>
          <w:rFonts w:ascii="Times New Roman" w:hAnsi="Times New Roman" w:cs="Times New Roman"/>
          <w:b/>
          <w:sz w:val="24"/>
          <w:szCs w:val="24"/>
          <w:lang w:val="sq-AL"/>
        </w:rPr>
        <w:t>SYLLABUS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641"/>
        <w:gridCol w:w="1015"/>
        <w:gridCol w:w="1408"/>
        <w:gridCol w:w="1634"/>
        <w:gridCol w:w="1872"/>
      </w:tblGrid>
      <w:tr w:rsidR="0046288B" w:rsidRPr="00CB6575" w:rsidTr="00637611">
        <w:tc>
          <w:tcPr>
            <w:tcW w:w="9648" w:type="dxa"/>
            <w:gridSpan w:val="7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Të dhëna bazike të lëndës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Njësia akademike: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EF5B29">
            <w:pP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Fakulteti i Arkitektur</w:t>
            </w:r>
            <w:r w:rsidR="00637611"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s, Dizajnit dhe Teknologjis</w:t>
            </w:r>
            <w:r w:rsidR="00637611"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s</w:t>
            </w:r>
            <w:r w:rsidR="00637611"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 Drurit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Titulli i lëndës: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2F23DA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Vendosj</w:t>
            </w:r>
            <w:r w:rsidR="00644AD3" w:rsidRPr="00CB6575">
              <w:rPr>
                <w:rFonts w:ascii="Times New Roman" w:hAnsi="Times New Roman" w:cs="Times New Roman"/>
                <w:b/>
                <w:lang w:val="sq-AL"/>
              </w:rPr>
              <w:t>a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 e produkteve dhe </w:t>
            </w:r>
            <w:r w:rsidR="00F43B31" w:rsidRPr="00CB6575">
              <w:rPr>
                <w:rFonts w:ascii="Times New Roman" w:hAnsi="Times New Roman" w:cs="Times New Roman"/>
                <w:b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>mimeve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Niveli: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Bachelor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Statusi i lëndës: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962650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Obligative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Viti i studimeve:</w:t>
            </w:r>
          </w:p>
        </w:tc>
        <w:tc>
          <w:tcPr>
            <w:tcW w:w="5929" w:type="dxa"/>
            <w:gridSpan w:val="4"/>
          </w:tcPr>
          <w:p w:rsidR="0046288B" w:rsidRPr="00CB6575" w:rsidRDefault="00E43AC8" w:rsidP="006866A6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II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Numri orëve në javë: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4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Vlera në kredi: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6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Koha / lokacioni:</w:t>
            </w:r>
          </w:p>
        </w:tc>
        <w:tc>
          <w:tcPr>
            <w:tcW w:w="5929" w:type="dxa"/>
            <w:gridSpan w:val="4"/>
          </w:tcPr>
          <w:p w:rsidR="0046288B" w:rsidRPr="00CB6575" w:rsidRDefault="007E55B6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USHAF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Mësimdhënësi i lëndës:</w:t>
            </w:r>
          </w:p>
        </w:tc>
        <w:tc>
          <w:tcPr>
            <w:tcW w:w="5929" w:type="dxa"/>
            <w:gridSpan w:val="4"/>
          </w:tcPr>
          <w:p w:rsidR="0046288B" w:rsidRPr="00CB6575" w:rsidRDefault="00284CF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Ismail Mehmeti, PhD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Detajet kontaktuese:</w:t>
            </w:r>
          </w:p>
        </w:tc>
        <w:tc>
          <w:tcPr>
            <w:tcW w:w="5929" w:type="dxa"/>
            <w:gridSpan w:val="4"/>
          </w:tcPr>
          <w:p w:rsidR="0046288B" w:rsidRPr="00CB6575" w:rsidRDefault="00E43AC8" w:rsidP="00E43AC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i</w:t>
            </w:r>
            <w:r w:rsidR="00284CFF" w:rsidRPr="00CB6575">
              <w:rPr>
                <w:rFonts w:ascii="Times New Roman" w:hAnsi="Times New Roman" w:cs="Times New Roman"/>
                <w:b/>
                <w:lang w:val="sq-AL"/>
              </w:rPr>
              <w:t>smajl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>.</w:t>
            </w:r>
            <w:r w:rsidR="00284CFF" w:rsidRPr="00CB6575">
              <w:rPr>
                <w:rFonts w:ascii="Times New Roman" w:hAnsi="Times New Roman" w:cs="Times New Roman"/>
                <w:b/>
                <w:lang w:val="sq-AL"/>
              </w:rPr>
              <w:t>m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>ehmeti</w:t>
            </w:r>
            <w:r w:rsidR="00284CFF" w:rsidRPr="00CB6575">
              <w:rPr>
                <w:rFonts w:ascii="Times New Roman" w:hAnsi="Times New Roman" w:cs="Times New Roman"/>
                <w:b/>
                <w:lang w:val="sq-AL"/>
              </w:rPr>
              <w:t>@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>ushaf.net</w:t>
            </w:r>
          </w:p>
        </w:tc>
      </w:tr>
      <w:tr w:rsidR="0046288B" w:rsidRPr="00CB6575" w:rsidTr="00637611">
        <w:tc>
          <w:tcPr>
            <w:tcW w:w="9648" w:type="dxa"/>
            <w:gridSpan w:val="7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89501F">
        <w:trPr>
          <w:trHeight w:val="2078"/>
        </w:trPr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Përshkrimi i lëndës</w:t>
            </w:r>
          </w:p>
        </w:tc>
        <w:tc>
          <w:tcPr>
            <w:tcW w:w="5929" w:type="dxa"/>
            <w:gridSpan w:val="4"/>
          </w:tcPr>
          <w:p w:rsidR="0046288B" w:rsidRPr="004402BB" w:rsidRDefault="00EE0B0F" w:rsidP="00E43AC8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Kjo l</w:t>
            </w:r>
            <w:r w:rsidR="00B0488C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ënd</w:t>
            </w:r>
            <w:r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ë përfshinë </w:t>
            </w:r>
            <w:r w:rsidR="00A414D9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njohurit </w:t>
            </w:r>
            <w:r w:rsidR="00637611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baz</w:t>
            </w:r>
            <w:r w:rsidR="00644AD3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37611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mbi produktet dhe p</w:t>
            </w:r>
            <w:r w:rsidR="00644AD3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637611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rcaktimin e  </w:t>
            </w:r>
            <w:r w:rsidR="00F43B31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637611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mimeve</w:t>
            </w:r>
            <w:r w:rsidR="00284CFF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studentet do te njoftohen me </w:t>
            </w:r>
            <w:r w:rsidR="00943512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Produkti dhe </w:t>
            </w:r>
            <w:r w:rsidR="00943512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943512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mimi, Nocioni për produktin, Nivelet e produktit, Klasifikimi i produkteve, Mix/Gama e produkteve,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Marka/Brendi i produktit, Paketimi i produktit, shërbimet e shitjes, Produkti dhe blerësi, Produkti dhe perceptimi, Karakteristikat e produktit, Dizajni i produktit, Rëndësia e produktit për konsumatorin, Cikli Jetësor i Produktit, Kategorizimi i produkteve te reja, Arsyet e dështimit te produktit ne treg,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 xml:space="preserve"> 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mimi - kuptimi, 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mimet niveli i tyre, Politika e 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mimeve, Etapat e politikes se 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mimeve, Përzgjedhja e objektives se politikes se 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mimit, Përcaktimi i kërkesës, Parashikimi i kostove, Analiza e kostos, 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mimeve dhe ofertës,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 xml:space="preserve"> P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rzgjedhja e metod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E45E78" w:rsidRPr="004402BB">
              <w:rPr>
                <w:rFonts w:ascii="Times New Roman" w:hAnsi="Times New Roman" w:cs="Times New Roman"/>
                <w:kern w:val="24"/>
                <w:sz w:val="20"/>
                <w:szCs w:val="20"/>
                <w:lang w:val="sq-AL"/>
              </w:rPr>
              <w:t>s se çmimit, Caktimi i çmimit final, Ç</w:t>
            </w:r>
            <w:r w:rsidR="00E45E78" w:rsidRPr="004402B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mimet transfero</w:t>
            </w:r>
            <w:r w:rsidR="00E45E78" w:rsidRPr="00440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Qëllimet e lëndës:</w:t>
            </w:r>
          </w:p>
        </w:tc>
        <w:tc>
          <w:tcPr>
            <w:tcW w:w="5929" w:type="dxa"/>
            <w:gridSpan w:val="4"/>
          </w:tcPr>
          <w:p w:rsidR="006320FF" w:rsidRPr="00CB6575" w:rsidRDefault="00DB45D8" w:rsidP="00E43AC8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Është</w:t>
            </w:r>
            <w:r w:rsidR="00284CFF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qe studentet t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njoftohen dhe te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përfitojnë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njohuri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284CFF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produktin dhe definimin e tije,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përcaktimin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e </w:t>
            </w:r>
            <w:r w:rsidR="00F43B31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mimi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t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një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produkt, studentet 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te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përfitojnë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njohuri mbi m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nyr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n 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depërtimit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produktit ne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treg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raportin produkt-konsumator,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rendësin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e Dizajnit te produktit  dhe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depërtimit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tije ne treg - duke ofruar shembujt me te mire 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te momentit, studentet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njoftohen me metodat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kalkulimin e </w:t>
            </w:r>
            <w:r w:rsidR="00F43B31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mimit te produktit, me identifikimin e llojeve te shpenzimeve, me identifikimin e </w:t>
            </w:r>
            <w:r w:rsidR="00F43B31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mimit kushtues te produktit, etj. Studentet te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përfitojnë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njohuri bazike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mënyrën e shfrytëzimit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e tregut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plasuar produktin me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EF5B2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konkurrues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ne m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nyr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q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ai produkt te q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ndroj sa me gjat</w:t>
            </w:r>
            <w:r w:rsidR="00644AD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ne tregun e synuar dhe si kjo ndikon ne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trendët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zhvillimore te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ekonomisë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se vendit.</w:t>
            </w:r>
          </w:p>
        </w:tc>
      </w:tr>
      <w:tr w:rsidR="0046288B" w:rsidRPr="00CB6575" w:rsidTr="00637611">
        <w:tc>
          <w:tcPr>
            <w:tcW w:w="3719" w:type="dxa"/>
            <w:gridSpan w:val="3"/>
          </w:tcPr>
          <w:p w:rsidR="00687643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Rezultatet e pritura të nxënies</w:t>
            </w:r>
            <w:r w:rsidR="00687643" w:rsidRPr="00CB6575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  <w:p w:rsidR="00687643" w:rsidRPr="00CB6575" w:rsidRDefault="00687643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687643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(a) njohuritë; </w:t>
            </w:r>
          </w:p>
          <w:p w:rsidR="00687643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(b) aftësitë/shkathtësitë dhe </w:t>
            </w:r>
          </w:p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(c) kompetencat:</w:t>
            </w:r>
          </w:p>
        </w:tc>
        <w:tc>
          <w:tcPr>
            <w:tcW w:w="5929" w:type="dxa"/>
            <w:gridSpan w:val="4"/>
          </w:tcPr>
          <w:p w:rsidR="0046288B" w:rsidRPr="00CB6575" w:rsidRDefault="0046288B" w:rsidP="0068764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sq-AL"/>
              </w:rPr>
              <w:t>Pas përfundimit të kësaj lënd</w:t>
            </w:r>
            <w:r w:rsidR="007D7E74" w:rsidRPr="00CB657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sq-AL"/>
              </w:rPr>
              <w:t>e</w:t>
            </w:r>
            <w:r w:rsidRPr="00CB657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sq-AL"/>
              </w:rPr>
              <w:t xml:space="preserve"> studentët do të fitojnë:</w:t>
            </w:r>
          </w:p>
          <w:p w:rsidR="00687643" w:rsidRPr="00CB6575" w:rsidRDefault="0046288B" w:rsidP="00687643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Njohurit: </w:t>
            </w:r>
          </w:p>
          <w:p w:rsidR="00B70371" w:rsidRPr="00CB6575" w:rsidRDefault="0020550C" w:rsidP="00B70371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Njohuri bazike </w:t>
            </w:r>
            <w:r w:rsidR="00DB45D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96358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produktin,</w:t>
            </w:r>
          </w:p>
          <w:p w:rsidR="00B70371" w:rsidRPr="00CB6575" w:rsidRDefault="0020550C" w:rsidP="00B70371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Njohuri bazike </w:t>
            </w:r>
            <w:r w:rsidR="00DB45D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mimin dhe kalkulimin e tije,</w:t>
            </w:r>
          </w:p>
          <w:p w:rsidR="0020550C" w:rsidRPr="00CB6575" w:rsidRDefault="0020550C" w:rsidP="00B70371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Njohuri </w:t>
            </w:r>
            <w:r w:rsidR="00DB45D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nyr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 e vendosjes se produktit me nj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konkurrues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ne tregun e synuar,</w:t>
            </w:r>
          </w:p>
          <w:p w:rsidR="00687643" w:rsidRPr="00CB6575" w:rsidRDefault="00687643" w:rsidP="00687643">
            <w:pPr>
              <w:pStyle w:val="ListParagraph"/>
              <w:shd w:val="clear" w:color="auto" w:fill="FFFFFF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46288B" w:rsidRPr="00CB6575" w:rsidRDefault="00925244" w:rsidP="0068764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Aftësitë</w:t>
            </w:r>
            <w:r w:rsidR="0046288B" w:rsidRPr="00CB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&amp; Shkathtësitë: </w:t>
            </w:r>
          </w:p>
          <w:p w:rsidR="00B70371" w:rsidRPr="00CB6575" w:rsidRDefault="006714C9" w:rsidP="00B7037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Aftësi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dhe shkatht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si </w:t>
            </w:r>
            <w:r w:rsidR="0020550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DB45D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20550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5E7B7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identifikim te produktit me standard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 nd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rkomb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tare</w:t>
            </w:r>
            <w:r w:rsidR="0011422E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:rsidR="00B70371" w:rsidRPr="00CB6575" w:rsidRDefault="004D5E2C" w:rsidP="00B7037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Aftësi </w:t>
            </w:r>
            <w:r w:rsidR="0020550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bazike </w:t>
            </w:r>
            <w:r w:rsidR="00DB45D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96358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kalkulim te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një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mimi real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produktin</w:t>
            </w:r>
            <w:r w:rsidR="0064246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:rsidR="00271BC3" w:rsidRPr="00CB6575" w:rsidRDefault="006714C9" w:rsidP="00B7037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Shkathtësi </w:t>
            </w:r>
            <w:r w:rsidR="0011422E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në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përdorimin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e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metodës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se kalkulimit te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mimit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nj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produkt.</w:t>
            </w:r>
          </w:p>
          <w:p w:rsidR="00271BC3" w:rsidRPr="00CB6575" w:rsidRDefault="00271BC3" w:rsidP="00271BC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642462" w:rsidRPr="00CB6575" w:rsidRDefault="006714C9" w:rsidP="00271BC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:rsidR="003E3D9F" w:rsidRPr="00CB6575" w:rsidRDefault="0046288B" w:rsidP="0068764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Kompetencat:</w:t>
            </w:r>
          </w:p>
          <w:p w:rsidR="00B70371" w:rsidRPr="00CB6575" w:rsidRDefault="0020550C" w:rsidP="00B7037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Kompetenca bazike</w:t>
            </w:r>
            <w:r w:rsidR="005212A1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për </w:t>
            </w:r>
            <w:r w:rsidR="00271BC3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te 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punuar me produkte</w:t>
            </w:r>
            <w:r w:rsidR="00D028D2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:rsidR="00B70371" w:rsidRPr="00CB6575" w:rsidRDefault="0020550C" w:rsidP="00B7037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Kompetenca bazike</w:t>
            </w:r>
            <w:r w:rsidR="005212A1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punuar me vendosje te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mimeve</w:t>
            </w:r>
            <w:r w:rsidR="008C066F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  <w:p w:rsidR="0046288B" w:rsidRPr="00CB6575" w:rsidRDefault="0020550C" w:rsidP="003638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Kompetenca bazike </w:t>
            </w:r>
            <w:r w:rsidR="00DB45D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963589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 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punuar ne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ekipe për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shitjen e produktit, dizajnin e tije, ne kalkulim te </w:t>
            </w:r>
            <w:r w:rsidR="00DE039D" w:rsidRPr="00CB657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ç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mimit </w:t>
            </w:r>
            <w:r w:rsidR="00E43AC8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nj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ë</w:t>
            </w:r>
            <w:r w:rsidR="00363837"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treg te synuar, etj</w:t>
            </w:r>
            <w:r w:rsidRPr="00CB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</w:tr>
      <w:tr w:rsidR="0046288B" w:rsidRPr="00CB6575" w:rsidTr="00637611">
        <w:tc>
          <w:tcPr>
            <w:tcW w:w="9648" w:type="dxa"/>
            <w:gridSpan w:val="7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B70371" w:rsidRPr="00CB6575" w:rsidRDefault="00B70371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9648" w:type="dxa"/>
            <w:gridSpan w:val="7"/>
            <w:shd w:val="clear" w:color="auto" w:fill="BFBFBF" w:themeFill="background1" w:themeFillShade="BF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Kontributi në ngarkesën e studentit (gjë që duhet të korrespondojë me rezultatet e të nxënit të studentit)</w:t>
            </w:r>
          </w:p>
        </w:tc>
      </w:tr>
      <w:tr w:rsidR="0046288B" w:rsidRPr="00CB6575" w:rsidTr="00637611">
        <w:trPr>
          <w:trHeight w:val="386"/>
        </w:trPr>
        <w:tc>
          <w:tcPr>
            <w:tcW w:w="4734" w:type="dxa"/>
            <w:gridSpan w:val="4"/>
            <w:shd w:val="clear" w:color="auto" w:fill="BFBFBF" w:themeFill="background1" w:themeFillShade="BF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Aktiviteti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Orë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Ditë/javë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46288B" w:rsidRPr="00CB6575" w:rsidRDefault="00E73E6D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Gjithsej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Ligjërata</w:t>
            </w:r>
          </w:p>
        </w:tc>
        <w:tc>
          <w:tcPr>
            <w:tcW w:w="1408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1634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872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45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Ushtrimet teorike laboratorike</w:t>
            </w:r>
          </w:p>
        </w:tc>
        <w:tc>
          <w:tcPr>
            <w:tcW w:w="1408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634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872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15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Punë praktike</w:t>
            </w:r>
          </w:p>
        </w:tc>
        <w:tc>
          <w:tcPr>
            <w:tcW w:w="1408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1634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872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10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Kontaktet me </w:t>
            </w:r>
            <w:r w:rsidR="00747DF1" w:rsidRPr="00CB6575">
              <w:rPr>
                <w:rFonts w:ascii="Times New Roman" w:hAnsi="Times New Roman" w:cs="Times New Roman"/>
                <w:b/>
                <w:lang w:val="sq-AL"/>
              </w:rPr>
              <w:t>mësimdhënësit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 – konsultimet</w:t>
            </w:r>
          </w:p>
        </w:tc>
        <w:tc>
          <w:tcPr>
            <w:tcW w:w="1408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634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72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Ushtrime në terren</w:t>
            </w:r>
          </w:p>
        </w:tc>
        <w:tc>
          <w:tcPr>
            <w:tcW w:w="1408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634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72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DB45D8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Kollok</w:t>
            </w:r>
            <w:r w:rsidR="0046288B" w:rsidRPr="00CB6575">
              <w:rPr>
                <w:rFonts w:ascii="Times New Roman" w:hAnsi="Times New Roman" w:cs="Times New Roman"/>
                <w:b/>
                <w:lang w:val="sq-AL"/>
              </w:rPr>
              <w:t>iume – seminare</w:t>
            </w:r>
          </w:p>
        </w:tc>
        <w:tc>
          <w:tcPr>
            <w:tcW w:w="1408" w:type="dxa"/>
          </w:tcPr>
          <w:p w:rsidR="0046288B" w:rsidRPr="00CB6575" w:rsidRDefault="00027C2C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634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872" w:type="dxa"/>
          </w:tcPr>
          <w:p w:rsidR="0046288B" w:rsidRPr="00CB6575" w:rsidRDefault="00027C2C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Detyra të shtëpisë</w:t>
            </w:r>
          </w:p>
        </w:tc>
        <w:tc>
          <w:tcPr>
            <w:tcW w:w="1408" w:type="dxa"/>
          </w:tcPr>
          <w:p w:rsidR="0046288B" w:rsidRPr="00CB6575" w:rsidRDefault="009D2321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634" w:type="dxa"/>
          </w:tcPr>
          <w:p w:rsidR="0046288B" w:rsidRPr="00CB6575" w:rsidRDefault="009D2321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1872" w:type="dxa"/>
          </w:tcPr>
          <w:p w:rsidR="0046288B" w:rsidRPr="00CB6575" w:rsidRDefault="009D2321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10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Koha e studimit vetanak të studentit (në bibliotekë ose në shtëpi)</w:t>
            </w:r>
          </w:p>
        </w:tc>
        <w:tc>
          <w:tcPr>
            <w:tcW w:w="1408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634" w:type="dxa"/>
          </w:tcPr>
          <w:p w:rsidR="0046288B" w:rsidRPr="00CB6575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72" w:type="dxa"/>
          </w:tcPr>
          <w:p w:rsidR="0046288B" w:rsidRPr="00CB6575" w:rsidRDefault="00C60960" w:rsidP="00C60960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55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Përgatitja përfundimtare në provim</w:t>
            </w:r>
          </w:p>
        </w:tc>
        <w:tc>
          <w:tcPr>
            <w:tcW w:w="1408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634" w:type="dxa"/>
          </w:tcPr>
          <w:p w:rsidR="0046288B" w:rsidRPr="00CB6575" w:rsidRDefault="00E24A56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872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4</w:t>
            </w:r>
          </w:p>
        </w:tc>
      </w:tr>
      <w:tr w:rsidR="0046288B" w:rsidRPr="00CB6575" w:rsidTr="00637611">
        <w:tc>
          <w:tcPr>
            <w:tcW w:w="4734" w:type="dxa"/>
            <w:gridSpan w:val="4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Koha e kaluar në vlerësim (teste, kuiz, provim final)</w:t>
            </w:r>
          </w:p>
        </w:tc>
        <w:tc>
          <w:tcPr>
            <w:tcW w:w="1408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634" w:type="dxa"/>
          </w:tcPr>
          <w:p w:rsidR="0046288B" w:rsidRPr="00CB6575" w:rsidRDefault="00027C2C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872" w:type="dxa"/>
          </w:tcPr>
          <w:p w:rsidR="0046288B" w:rsidRPr="00CB6575" w:rsidRDefault="00C60960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4</w:t>
            </w:r>
          </w:p>
        </w:tc>
      </w:tr>
      <w:tr w:rsidR="00C60960" w:rsidRPr="00CB6575" w:rsidTr="00637611">
        <w:tc>
          <w:tcPr>
            <w:tcW w:w="4734" w:type="dxa"/>
            <w:gridSpan w:val="4"/>
          </w:tcPr>
          <w:p w:rsidR="00C60960" w:rsidRPr="00CB6575" w:rsidRDefault="00C60960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Projektet, prezantimet e PS, hulumtimet, etj</w:t>
            </w:r>
          </w:p>
        </w:tc>
        <w:tc>
          <w:tcPr>
            <w:tcW w:w="1408" w:type="dxa"/>
          </w:tcPr>
          <w:p w:rsidR="00C60960" w:rsidRPr="00CB6575" w:rsidRDefault="00C60960" w:rsidP="005E45A2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634" w:type="dxa"/>
          </w:tcPr>
          <w:p w:rsidR="00C60960" w:rsidRPr="00CB6575" w:rsidRDefault="00C60960" w:rsidP="005E45A2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1872" w:type="dxa"/>
          </w:tcPr>
          <w:p w:rsidR="00C60960" w:rsidRPr="00CB6575" w:rsidRDefault="00C60960" w:rsidP="005E45A2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5</w:t>
            </w:r>
          </w:p>
        </w:tc>
      </w:tr>
      <w:tr w:rsidR="0046288B" w:rsidRPr="00CB6575" w:rsidTr="00637611">
        <w:trPr>
          <w:trHeight w:val="530"/>
        </w:trPr>
        <w:tc>
          <w:tcPr>
            <w:tcW w:w="4734" w:type="dxa"/>
            <w:gridSpan w:val="4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Totali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46288B" w:rsidRPr="00CB6575" w:rsidRDefault="00D0385D" w:rsidP="00D0385D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150</w:t>
            </w:r>
          </w:p>
        </w:tc>
      </w:tr>
      <w:tr w:rsidR="0046288B" w:rsidRPr="00CB6575" w:rsidTr="00637611">
        <w:tc>
          <w:tcPr>
            <w:tcW w:w="9648" w:type="dxa"/>
            <w:gridSpan w:val="7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747DF1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Metodologjia</w:t>
            </w:r>
            <w:r w:rsidR="0046288B" w:rsidRPr="00CB6575">
              <w:rPr>
                <w:rFonts w:ascii="Times New Roman" w:hAnsi="Times New Roman" w:cs="Times New Roman"/>
                <w:b/>
                <w:lang w:val="sq-AL"/>
              </w:rPr>
              <w:t xml:space="preserve"> e mësimdhënies ( dhe mësimnxënies)</w:t>
            </w:r>
          </w:p>
        </w:tc>
        <w:tc>
          <w:tcPr>
            <w:tcW w:w="6570" w:type="dxa"/>
            <w:gridSpan w:val="5"/>
          </w:tcPr>
          <w:p w:rsidR="00FE5F74" w:rsidRPr="00CB6575" w:rsidRDefault="00CF2DA8" w:rsidP="00915C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Ligjërata interaktive me studente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,</w:t>
            </w:r>
            <w:r w:rsidR="00915C4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mësimi duke marre shembuj për një problem te caktuar  i ndërlidhur me lenden, shtjellimi i materialit duke marre raste te studimit te cilat do te diskutohen ne grupe,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915C4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mësime dhe demonstrime praktike për lenden, </w:t>
            </w:r>
            <w:r w:rsidR="00DB45D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prezantimi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dhe </w:t>
            </w:r>
            <w:r w:rsidR="00DB45D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luajtja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e roleve</w:t>
            </w:r>
            <w:r w:rsidR="00915C4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nga studentet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, </w:t>
            </w:r>
            <w:r w:rsidR="00915C4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studentet do te angazhohen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DB45D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për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te </w:t>
            </w:r>
            <w:r w:rsidR="00DB45D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prezantuar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njohurit e fituara gjate ligjëratës.</w:t>
            </w: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Metodat e vlerësimit (kriteret e kalueshmërisë)</w:t>
            </w:r>
          </w:p>
        </w:tc>
        <w:tc>
          <w:tcPr>
            <w:tcW w:w="6570" w:type="dxa"/>
            <w:gridSpan w:val="5"/>
          </w:tcPr>
          <w:p w:rsidR="00C11483" w:rsidRPr="00CB6575" w:rsidRDefault="00C11483" w:rsidP="00C114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Në një semestër mbahen dy </w:t>
            </w:r>
            <w:r w:rsidRPr="00CB657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kollokuiume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(teste), t</w:t>
            </w:r>
            <w:r w:rsidR="00622FDD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esti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i koll</w:t>
            </w:r>
            <w:r w:rsidR="00DB45D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o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kuiumit ka maksimum 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0 pike,</w:t>
            </w:r>
            <w:r w:rsidR="00E0441C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tudenti e kalon kollokuiumin e parë, nëse në testin vlerësues të kollokuiumit ka gjysmën e më shumë përgjigje të sakta. Pasi që studenti vlerësohet se ka kaluar kollokuiumin e parë, atëherë mund t’i n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ënshtrohet kollokuiumit të dytë, studenti ka te drejt ti </w:t>
            </w:r>
            <w:r w:rsidR="0031629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nënshtrohet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provimit final i</w:t>
            </w:r>
            <w:r w:rsidR="0031629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(me goje ose me shkrime)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cili ka 80 pike.</w:t>
            </w:r>
          </w:p>
          <w:p w:rsidR="00BA368F" w:rsidRPr="00CB6575" w:rsidRDefault="00BA368F" w:rsidP="00C114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Metoda e </w:t>
            </w:r>
            <w:r w:rsidR="0031629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vlerësimit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:</w:t>
            </w:r>
          </w:p>
          <w:p w:rsidR="00E0425B" w:rsidRPr="00CB6575" w:rsidRDefault="00BA368F" w:rsidP="00C114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8</w:t>
            </w:r>
            <w:r w:rsidR="00C11483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0 pikë 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- </w:t>
            </w:r>
            <w:r w:rsidR="00C11483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ng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 të dy kollokuiumet me shkrim - provimi final,</w:t>
            </w:r>
          </w:p>
          <w:p w:rsidR="00E0425B" w:rsidRPr="00CB6575" w:rsidRDefault="00BA368F" w:rsidP="00C114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0 pike 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- 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vijueshmëria, 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angazhimi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ne ligjërata,</w:t>
            </w:r>
          </w:p>
          <w:p w:rsidR="0046288B" w:rsidRPr="00CB6575" w:rsidRDefault="00C11483" w:rsidP="00BA36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10 pi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kë 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- punimi seminarik,</w:t>
            </w:r>
            <w:r w:rsidR="00E0425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projekt hulumtues,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etj,</w:t>
            </w: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Mjetet e konkretizimit – TI</w:t>
            </w:r>
          </w:p>
        </w:tc>
        <w:tc>
          <w:tcPr>
            <w:tcW w:w="6570" w:type="dxa"/>
            <w:gridSpan w:val="5"/>
          </w:tcPr>
          <w:p w:rsidR="0046288B" w:rsidRPr="00CB6575" w:rsidRDefault="000A00CF" w:rsidP="00F254A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Përdorimi i tabelës, Interneti,  wireless, kompjuteri,</w:t>
            </w:r>
            <w:r w:rsidR="00F254A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projektori, 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Power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point</w:t>
            </w:r>
            <w:r w:rsidR="00BA368F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, </w:t>
            </w:r>
            <w:r w:rsidR="00F254AB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etj.</w:t>
            </w: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Raporti ndërmjet pjesës teorike dhe praktike të 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lastRenderedPageBreak/>
              <w:t>studimit</w:t>
            </w:r>
          </w:p>
        </w:tc>
        <w:tc>
          <w:tcPr>
            <w:tcW w:w="6570" w:type="dxa"/>
            <w:gridSpan w:val="5"/>
          </w:tcPr>
          <w:p w:rsidR="0046288B" w:rsidRPr="00CB6575" w:rsidRDefault="00196382" w:rsidP="008334A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lastRenderedPageBreak/>
              <w:t>7</w:t>
            </w:r>
            <w:r w:rsidR="00316298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0</w:t>
            </w: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%</w:t>
            </w:r>
          </w:p>
          <w:p w:rsidR="00196382" w:rsidRPr="00CB6575" w:rsidRDefault="00316298" w:rsidP="008334A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30</w:t>
            </w:r>
            <w:r w:rsidR="00196382"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%</w:t>
            </w: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9648" w:type="dxa"/>
            <w:gridSpan w:val="7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Literatura</w:t>
            </w:r>
          </w:p>
          <w:p w:rsidR="00AD2A8A" w:rsidRPr="00CB6575" w:rsidRDefault="00AD2A8A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Literatura bazë</w:t>
            </w:r>
          </w:p>
        </w:tc>
        <w:tc>
          <w:tcPr>
            <w:tcW w:w="6570" w:type="dxa"/>
            <w:gridSpan w:val="5"/>
          </w:tcPr>
          <w:p w:rsidR="0046288B" w:rsidRPr="00CB6575" w:rsidRDefault="00AD2A8A" w:rsidP="00AD2A8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B657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Gary Armstrong and Philip Kotler – “Principles of Marketing” – 13 Edition, London 2010, “Parimet e Marketingut” – përkthyer nga Genti Beqiri, UET Press - Tirane 2013,</w:t>
            </w:r>
          </w:p>
        </w:tc>
      </w:tr>
      <w:tr w:rsidR="0046288B" w:rsidRPr="00CB6575" w:rsidTr="00637611">
        <w:tc>
          <w:tcPr>
            <w:tcW w:w="3078" w:type="dxa"/>
            <w:gridSpan w:val="2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Literatura shtesë</w:t>
            </w:r>
          </w:p>
        </w:tc>
        <w:tc>
          <w:tcPr>
            <w:tcW w:w="6570" w:type="dxa"/>
            <w:gridSpan w:val="5"/>
          </w:tcPr>
          <w:p w:rsidR="00BE16F3" w:rsidRPr="00CB6575" w:rsidRDefault="003759C6" w:rsidP="00BE16F3">
            <w:pPr>
              <w:pStyle w:val="NormalJustified"/>
              <w:numPr>
                <w:ilvl w:val="0"/>
                <w:numId w:val="7"/>
              </w:numPr>
              <w:rPr>
                <w:sz w:val="20"/>
                <w:szCs w:val="20"/>
                <w:lang w:val="sq-AL"/>
              </w:rPr>
            </w:pPr>
            <w:r w:rsidRPr="00CB6575">
              <w:rPr>
                <w:sz w:val="20"/>
                <w:szCs w:val="20"/>
                <w:lang w:val="sq-AL"/>
              </w:rPr>
              <w:t>Ali Jakup</w:t>
            </w:r>
            <w:r w:rsidR="00BE16F3" w:rsidRPr="00CB6575">
              <w:rPr>
                <w:sz w:val="20"/>
                <w:szCs w:val="20"/>
                <w:lang w:val="sq-AL"/>
              </w:rPr>
              <w:t>, PhD – “</w:t>
            </w:r>
            <w:r w:rsidRPr="00CB6575">
              <w:rPr>
                <w:sz w:val="20"/>
                <w:szCs w:val="20"/>
                <w:lang w:val="sq-AL"/>
              </w:rPr>
              <w:t>Marketingu Nd</w:t>
            </w:r>
            <w:r w:rsidR="00E0441C" w:rsidRPr="00CB6575">
              <w:rPr>
                <w:color w:val="000000" w:themeColor="text1"/>
                <w:sz w:val="20"/>
                <w:szCs w:val="20"/>
                <w:lang w:val="sq-AL"/>
              </w:rPr>
              <w:t>ë</w:t>
            </w:r>
            <w:r w:rsidRPr="00CB6575">
              <w:rPr>
                <w:sz w:val="20"/>
                <w:szCs w:val="20"/>
                <w:lang w:val="sq-AL"/>
              </w:rPr>
              <w:t>rkomb</w:t>
            </w:r>
            <w:r w:rsidR="00E0441C" w:rsidRPr="00CB6575">
              <w:rPr>
                <w:color w:val="000000" w:themeColor="text1"/>
                <w:sz w:val="20"/>
                <w:szCs w:val="20"/>
                <w:lang w:val="sq-AL"/>
              </w:rPr>
              <w:t>ë</w:t>
            </w:r>
            <w:r w:rsidRPr="00CB6575">
              <w:rPr>
                <w:sz w:val="20"/>
                <w:szCs w:val="20"/>
                <w:lang w:val="sq-AL"/>
              </w:rPr>
              <w:t>tar</w:t>
            </w:r>
            <w:r w:rsidR="00BE16F3" w:rsidRPr="00CB6575">
              <w:rPr>
                <w:sz w:val="20"/>
                <w:szCs w:val="20"/>
                <w:lang w:val="sq-AL"/>
              </w:rPr>
              <w:t>”, P</w:t>
            </w:r>
            <w:r w:rsidRPr="00CB6575">
              <w:rPr>
                <w:sz w:val="20"/>
                <w:szCs w:val="20"/>
                <w:lang w:val="sq-AL"/>
              </w:rPr>
              <w:t>rishtin</w:t>
            </w:r>
            <w:r w:rsidR="00E0441C" w:rsidRPr="00CB6575">
              <w:rPr>
                <w:color w:val="000000" w:themeColor="text1"/>
                <w:sz w:val="20"/>
                <w:szCs w:val="20"/>
                <w:lang w:val="sq-AL"/>
              </w:rPr>
              <w:t>ë</w:t>
            </w:r>
            <w:r w:rsidRPr="00CB6575">
              <w:rPr>
                <w:sz w:val="20"/>
                <w:szCs w:val="20"/>
                <w:lang w:val="sq-AL"/>
              </w:rPr>
              <w:t xml:space="preserve"> 2008</w:t>
            </w:r>
            <w:r w:rsidR="00195226" w:rsidRPr="00CB6575">
              <w:rPr>
                <w:sz w:val="20"/>
                <w:szCs w:val="20"/>
                <w:lang w:val="sq-AL"/>
              </w:rPr>
              <w:t>,</w:t>
            </w:r>
          </w:p>
          <w:p w:rsidR="001162D2" w:rsidRPr="00CB6575" w:rsidRDefault="00AD2A8A" w:rsidP="00AD2A8A">
            <w:pPr>
              <w:pStyle w:val="NormalJustified"/>
              <w:numPr>
                <w:ilvl w:val="0"/>
                <w:numId w:val="7"/>
              </w:numPr>
              <w:rPr>
                <w:sz w:val="20"/>
                <w:szCs w:val="20"/>
                <w:lang w:val="sq-AL"/>
              </w:rPr>
            </w:pPr>
            <w:r w:rsidRPr="00CB6575">
              <w:rPr>
                <w:sz w:val="20"/>
                <w:szCs w:val="20"/>
                <w:lang w:val="sq-AL"/>
              </w:rPr>
              <w:t xml:space="preserve">Ismail Mehmeti, PhD - “Vendosja e Produkteve dhe </w:t>
            </w:r>
            <w:r w:rsidRPr="00CB6575">
              <w:rPr>
                <w:kern w:val="24"/>
                <w:sz w:val="20"/>
                <w:szCs w:val="20"/>
              </w:rPr>
              <w:t>Ç</w:t>
            </w:r>
            <w:r w:rsidRPr="00CB6575">
              <w:rPr>
                <w:sz w:val="20"/>
                <w:szCs w:val="20"/>
                <w:lang w:val="sq-AL"/>
              </w:rPr>
              <w:t>mimeve”, Prishtin</w:t>
            </w:r>
            <w:r w:rsidRPr="00CB6575">
              <w:rPr>
                <w:color w:val="000000" w:themeColor="text1"/>
                <w:sz w:val="20"/>
                <w:szCs w:val="20"/>
                <w:lang w:val="sq-AL"/>
              </w:rPr>
              <w:t>ë</w:t>
            </w:r>
            <w:r w:rsidRPr="00CB6575">
              <w:rPr>
                <w:sz w:val="20"/>
                <w:szCs w:val="20"/>
                <w:lang w:val="sq-AL"/>
              </w:rPr>
              <w:t xml:space="preserve"> 2019, (Ligjëratë e autorizuar),</w:t>
            </w:r>
          </w:p>
          <w:p w:rsidR="00AD2A8A" w:rsidRPr="00CB6575" w:rsidRDefault="00AD2A8A" w:rsidP="00AD2A8A">
            <w:pPr>
              <w:pStyle w:val="NormalJustified"/>
              <w:numPr>
                <w:ilvl w:val="0"/>
                <w:numId w:val="7"/>
              </w:numPr>
              <w:rPr>
                <w:sz w:val="20"/>
                <w:szCs w:val="20"/>
                <w:lang w:val="sq-AL"/>
              </w:rPr>
            </w:pPr>
            <w:r w:rsidRPr="00CB6575">
              <w:rPr>
                <w:sz w:val="20"/>
                <w:szCs w:val="20"/>
                <w:lang w:val="sq-AL"/>
              </w:rPr>
              <w:t>Philip Kotler and Kevin Lane Keller – “Menaxhimi i Marketingut” – Londër 2008, edicioni i tet</w:t>
            </w:r>
            <w:r w:rsidRPr="00CB6575">
              <w:rPr>
                <w:color w:val="000000" w:themeColor="text1"/>
                <w:sz w:val="20"/>
                <w:szCs w:val="20"/>
                <w:lang w:val="sq-AL"/>
              </w:rPr>
              <w:t>ë</w:t>
            </w:r>
            <w:r w:rsidRPr="00CB6575">
              <w:rPr>
                <w:sz w:val="20"/>
                <w:szCs w:val="20"/>
                <w:lang w:val="sq-AL"/>
              </w:rPr>
              <w:t>,</w:t>
            </w:r>
          </w:p>
        </w:tc>
      </w:tr>
      <w:tr w:rsidR="0046288B" w:rsidRPr="00CB6575" w:rsidTr="00637611">
        <w:tc>
          <w:tcPr>
            <w:tcW w:w="3078" w:type="dxa"/>
            <w:gridSpan w:val="2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Plani i </w:t>
            </w:r>
            <w:r w:rsidR="00DB45D8" w:rsidRPr="00CB6575">
              <w:rPr>
                <w:rFonts w:ascii="Times New Roman" w:hAnsi="Times New Roman" w:cs="Times New Roman"/>
                <w:b/>
                <w:lang w:val="sq-AL"/>
              </w:rPr>
              <w:t>dizajnuar</w:t>
            </w:r>
            <w:r w:rsidRPr="00CB6575">
              <w:rPr>
                <w:rFonts w:ascii="Times New Roman" w:hAnsi="Times New Roman" w:cs="Times New Roman"/>
                <w:b/>
                <w:lang w:val="sq-AL"/>
              </w:rPr>
              <w:t xml:space="preserve"> i mësimit:</w:t>
            </w:r>
          </w:p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6570" w:type="dxa"/>
            <w:gridSpan w:val="5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46288B" w:rsidRPr="00CB6575" w:rsidTr="00637611">
        <w:tc>
          <w:tcPr>
            <w:tcW w:w="3078" w:type="dxa"/>
            <w:gridSpan w:val="2"/>
            <w:shd w:val="clear" w:color="auto" w:fill="BFBFBF" w:themeFill="background1" w:themeFillShade="BF"/>
          </w:tcPr>
          <w:p w:rsidR="0046288B" w:rsidRPr="00CB6575" w:rsidRDefault="0046288B" w:rsidP="00B8053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</w:t>
            </w:r>
          </w:p>
        </w:tc>
        <w:tc>
          <w:tcPr>
            <w:tcW w:w="6570" w:type="dxa"/>
            <w:gridSpan w:val="5"/>
            <w:shd w:val="clear" w:color="auto" w:fill="BFBFBF" w:themeFill="background1" w:themeFillShade="BF"/>
          </w:tcPr>
          <w:p w:rsidR="0046288B" w:rsidRPr="00CB6575" w:rsidRDefault="0046288B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Ligjërata që do të zhvillohet</w:t>
            </w:r>
          </w:p>
        </w:tc>
      </w:tr>
      <w:tr w:rsidR="00103E2F" w:rsidRPr="00CB6575" w:rsidTr="003717C9">
        <w:tc>
          <w:tcPr>
            <w:tcW w:w="558" w:type="dxa"/>
            <w:vMerge w:val="restart"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parë</w:t>
            </w:r>
          </w:p>
        </w:tc>
        <w:tc>
          <w:tcPr>
            <w:tcW w:w="6570" w:type="dxa"/>
            <w:gridSpan w:val="5"/>
          </w:tcPr>
          <w:p w:rsidR="00103E2F" w:rsidRPr="00CB6575" w:rsidRDefault="00DB45D8" w:rsidP="002008D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Prezantimi</w:t>
            </w:r>
            <w:r w:rsidR="00F06A3F" w:rsidRPr="00CB6575">
              <w:rPr>
                <w:rFonts w:ascii="Times New Roman" w:hAnsi="Times New Roman" w:cs="Times New Roman"/>
                <w:lang w:val="sq-AL"/>
              </w:rPr>
              <w:t xml:space="preserve"> – njoftimi i studenteve me syllabusin e </w:t>
            </w:r>
            <w:r w:rsidR="002553C0" w:rsidRPr="00CB6575">
              <w:rPr>
                <w:rFonts w:ascii="Times New Roman" w:hAnsi="Times New Roman" w:cs="Times New Roman"/>
                <w:lang w:val="sq-AL"/>
              </w:rPr>
              <w:t>lëndës</w:t>
            </w:r>
            <w:r w:rsidR="00F06A3F" w:rsidRPr="00CB6575">
              <w:rPr>
                <w:rFonts w:ascii="Times New Roman" w:hAnsi="Times New Roman" w:cs="Times New Roman"/>
                <w:lang w:val="sq-AL"/>
              </w:rPr>
              <w:t xml:space="preserve">, </w:t>
            </w:r>
          </w:p>
          <w:p w:rsidR="002008D9" w:rsidRPr="00CB6575" w:rsidRDefault="002008D9" w:rsidP="002553C0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 xml:space="preserve">Produkti dhe </w:t>
            </w:r>
            <w:r w:rsidR="00DE039D" w:rsidRPr="00CB6575">
              <w:rPr>
                <w:rFonts w:ascii="Times New Roman" w:hAnsi="Times New Roman" w:cs="Times New Roman"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mimi, </w:t>
            </w:r>
            <w:r w:rsidR="002553C0" w:rsidRPr="00CB6575">
              <w:rPr>
                <w:rFonts w:ascii="Times New Roman" w:hAnsi="Times New Roman" w:cs="Times New Roman"/>
                <w:lang w:val="sq-AL"/>
              </w:rPr>
              <w:t>Nocioni për produktin</w:t>
            </w:r>
            <w:r w:rsidRPr="00CB6575">
              <w:rPr>
                <w:rFonts w:ascii="Times New Roman" w:hAnsi="Times New Roman" w:cs="Times New Roman"/>
                <w:lang w:val="sq-AL"/>
              </w:rPr>
              <w:t>,</w:t>
            </w:r>
            <w:r w:rsidR="002553C0" w:rsidRPr="00CB6575">
              <w:rPr>
                <w:rFonts w:ascii="Times New Roman" w:hAnsi="Times New Roman" w:cs="Times New Roman"/>
                <w:lang w:val="sq-AL"/>
              </w:rPr>
              <w:t xml:space="preserve"> Nivelet e produktit,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dytë</w:t>
            </w:r>
          </w:p>
        </w:tc>
        <w:tc>
          <w:tcPr>
            <w:tcW w:w="6570" w:type="dxa"/>
            <w:gridSpan w:val="5"/>
          </w:tcPr>
          <w:p w:rsidR="00103E2F" w:rsidRPr="00CB6575" w:rsidRDefault="002553C0" w:rsidP="000520EE">
            <w:pPr>
              <w:pStyle w:val="TOC1"/>
              <w:tabs>
                <w:tab w:val="left" w:pos="480"/>
                <w:tab w:val="right" w:leader="dot" w:pos="9350"/>
              </w:tabs>
              <w:rPr>
                <w:sz w:val="22"/>
                <w:szCs w:val="22"/>
              </w:rPr>
            </w:pPr>
            <w:r w:rsidRPr="00CB6575">
              <w:rPr>
                <w:sz w:val="22"/>
                <w:szCs w:val="22"/>
              </w:rPr>
              <w:t>Klasifikimi i produkteve,</w:t>
            </w:r>
            <w:r w:rsidR="005E45A2" w:rsidRPr="00CB6575">
              <w:rPr>
                <w:sz w:val="22"/>
                <w:szCs w:val="22"/>
              </w:rPr>
              <w:t xml:space="preserve"> Mix/Gama e produkteve</w:t>
            </w:r>
            <w:r w:rsidR="0023062F" w:rsidRPr="00CB6575">
              <w:rPr>
                <w:sz w:val="22"/>
                <w:szCs w:val="22"/>
              </w:rPr>
              <w:t xml:space="preserve"> </w:t>
            </w:r>
            <w:r w:rsidR="000520EE">
              <w:rPr>
                <w:sz w:val="22"/>
                <w:szCs w:val="22"/>
              </w:rPr>
              <w:t>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tretë</w:t>
            </w:r>
          </w:p>
        </w:tc>
        <w:tc>
          <w:tcPr>
            <w:tcW w:w="6570" w:type="dxa"/>
            <w:gridSpan w:val="5"/>
          </w:tcPr>
          <w:p w:rsidR="00103E2F" w:rsidRPr="00CB6575" w:rsidRDefault="005E45A2" w:rsidP="002221A5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 xml:space="preserve">Marka/Brendi i produktit,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qëllimi, e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lementet,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portofolio</w:t>
            </w:r>
            <w:r w:rsidR="002008D9" w:rsidRPr="00CB6575">
              <w:rPr>
                <w:rFonts w:ascii="Times New Roman" w:hAnsi="Times New Roman" w:cs="Times New Roman"/>
                <w:lang w:val="sq-AL"/>
              </w:rPr>
              <w:t>,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 etj</w:t>
            </w:r>
            <w:r w:rsidR="000520EE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0520EE" w:rsidRPr="00CB6575">
              <w:rPr>
                <w:rFonts w:ascii="Times New Roman" w:hAnsi="Times New Roman" w:cs="Times New Roman"/>
              </w:rPr>
              <w:t>- e ndërlidhur me praktike,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katërt</w:t>
            </w:r>
          </w:p>
        </w:tc>
        <w:tc>
          <w:tcPr>
            <w:tcW w:w="6570" w:type="dxa"/>
            <w:gridSpan w:val="5"/>
          </w:tcPr>
          <w:p w:rsidR="00103E2F" w:rsidRPr="00CB6575" w:rsidRDefault="005E45A2" w:rsidP="00F06A3F">
            <w:pPr>
              <w:ind w:left="13" w:hanging="13"/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Paketimi i produktit, shërbimet e shitjes, Produkti dhe blerësi,</w:t>
            </w:r>
          </w:p>
        </w:tc>
      </w:tr>
      <w:tr w:rsidR="00103E2F" w:rsidRPr="00CB6575" w:rsidTr="003717C9">
        <w:tc>
          <w:tcPr>
            <w:tcW w:w="558" w:type="dxa"/>
            <w:vMerge w:val="restart"/>
          </w:tcPr>
          <w:p w:rsidR="00103E2F" w:rsidRPr="00CB6575" w:rsidRDefault="00103E2F" w:rsidP="009612F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pestë</w:t>
            </w:r>
          </w:p>
        </w:tc>
        <w:tc>
          <w:tcPr>
            <w:tcW w:w="6570" w:type="dxa"/>
            <w:gridSpan w:val="5"/>
          </w:tcPr>
          <w:p w:rsidR="00103E2F" w:rsidRPr="00CB6575" w:rsidRDefault="0003581B" w:rsidP="005E45A2">
            <w:pPr>
              <w:ind w:left="-77"/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E45A2" w:rsidRPr="00CB6575">
              <w:rPr>
                <w:rFonts w:ascii="Times New Roman" w:hAnsi="Times New Roman" w:cs="Times New Roman"/>
                <w:lang w:val="sq-AL"/>
              </w:rPr>
              <w:t>Produkti dhe perceptimi, Karakteristikat e produktit, Dizajni i produktit,</w:t>
            </w:r>
          </w:p>
        </w:tc>
      </w:tr>
      <w:tr w:rsidR="00E80AFD" w:rsidRPr="00CB6575" w:rsidTr="003717C9">
        <w:trPr>
          <w:trHeight w:val="350"/>
        </w:trPr>
        <w:tc>
          <w:tcPr>
            <w:tcW w:w="558" w:type="dxa"/>
            <w:vMerge/>
          </w:tcPr>
          <w:p w:rsidR="00E80AFD" w:rsidRPr="00CB6575" w:rsidRDefault="00E80AFD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E80AFD" w:rsidRPr="00CB6575" w:rsidRDefault="00E80AFD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gjashtë</w:t>
            </w:r>
          </w:p>
        </w:tc>
        <w:tc>
          <w:tcPr>
            <w:tcW w:w="6570" w:type="dxa"/>
            <w:gridSpan w:val="5"/>
          </w:tcPr>
          <w:p w:rsidR="00E80AFD" w:rsidRPr="00CB6575" w:rsidRDefault="002221A5" w:rsidP="001162D2">
            <w:pPr>
              <w:spacing w:after="200" w:line="276" w:lineRule="auto"/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Rëndësia</w:t>
            </w:r>
            <w:r w:rsidR="005E45A2" w:rsidRPr="00CB6575">
              <w:rPr>
                <w:rFonts w:ascii="Times New Roman" w:hAnsi="Times New Roman" w:cs="Times New Roman"/>
                <w:lang w:val="sq-AL"/>
              </w:rPr>
              <w:t xml:space="preserve"> e produktit </w:t>
            </w:r>
            <w:r w:rsidRPr="00CB6575">
              <w:rPr>
                <w:rFonts w:ascii="Times New Roman" w:hAnsi="Times New Roman" w:cs="Times New Roman"/>
                <w:lang w:val="sq-AL"/>
              </w:rPr>
              <w:t>për</w:t>
            </w:r>
            <w:r w:rsidR="005E45A2" w:rsidRPr="00CB6575">
              <w:rPr>
                <w:rFonts w:ascii="Times New Roman" w:hAnsi="Times New Roman" w:cs="Times New Roman"/>
                <w:lang w:val="sq-AL"/>
              </w:rPr>
              <w:t xml:space="preserve"> konsumatorin, Cikli </w:t>
            </w:r>
            <w:r w:rsidRPr="00CB6575">
              <w:rPr>
                <w:rFonts w:ascii="Times New Roman" w:hAnsi="Times New Roman" w:cs="Times New Roman"/>
                <w:lang w:val="sq-AL"/>
              </w:rPr>
              <w:t>Jetësor</w:t>
            </w:r>
            <w:r w:rsidR="005E45A2" w:rsidRPr="00CB6575">
              <w:rPr>
                <w:rFonts w:ascii="Times New Roman" w:hAnsi="Times New Roman" w:cs="Times New Roman"/>
                <w:lang w:val="sq-AL"/>
              </w:rPr>
              <w:t xml:space="preserve"> i Produktit, </w:t>
            </w:r>
            <w:r w:rsidRPr="00CB6575">
              <w:rPr>
                <w:rFonts w:ascii="Times New Roman" w:hAnsi="Times New Roman" w:cs="Times New Roman"/>
                <w:lang w:val="sq-AL"/>
              </w:rPr>
              <w:t>Kategorizimi</w:t>
            </w:r>
            <w:r w:rsidR="005E45A2" w:rsidRPr="00CB6575">
              <w:rPr>
                <w:rFonts w:ascii="Times New Roman" w:hAnsi="Times New Roman" w:cs="Times New Roman"/>
                <w:lang w:val="sq-AL"/>
              </w:rPr>
              <w:t xml:space="preserve"> i produkteve te reja, Arsyet e </w:t>
            </w:r>
            <w:r w:rsidRPr="00CB6575">
              <w:rPr>
                <w:rFonts w:ascii="Times New Roman" w:hAnsi="Times New Roman" w:cs="Times New Roman"/>
                <w:lang w:val="sq-AL"/>
              </w:rPr>
              <w:t>dështimit</w:t>
            </w:r>
            <w:r w:rsidR="005E45A2" w:rsidRPr="00CB6575">
              <w:rPr>
                <w:rFonts w:ascii="Times New Roman" w:hAnsi="Times New Roman" w:cs="Times New Roman"/>
                <w:lang w:val="sq-AL"/>
              </w:rPr>
              <w:t xml:space="preserve"> te produktit ne treg</w:t>
            </w:r>
            <w:r w:rsidRPr="00CB6575">
              <w:rPr>
                <w:rFonts w:ascii="Times New Roman" w:hAnsi="Times New Roman" w:cs="Times New Roman"/>
                <w:lang w:val="sq-AL"/>
              </w:rPr>
              <w:t>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shtatë</w:t>
            </w:r>
          </w:p>
        </w:tc>
        <w:tc>
          <w:tcPr>
            <w:tcW w:w="6570" w:type="dxa"/>
            <w:gridSpan w:val="5"/>
          </w:tcPr>
          <w:p w:rsidR="00103E2F" w:rsidRPr="00CB6575" w:rsidRDefault="00D944D6" w:rsidP="00D944D6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Diskutime interaktive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për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 xml:space="preserve"> materialin e l</w:t>
            </w:r>
            <w:r w:rsidR="00E0441C" w:rsidRPr="00CB6575">
              <w:rPr>
                <w:rFonts w:ascii="Times New Roman" w:hAnsi="Times New Roman" w:cs="Times New Roman"/>
                <w:lang w:val="sq-AL"/>
              </w:rPr>
              <w:t>ë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>nd</w:t>
            </w:r>
            <w:r w:rsidR="00E0441C" w:rsidRPr="00CB6575">
              <w:rPr>
                <w:rFonts w:ascii="Times New Roman" w:hAnsi="Times New Roman" w:cs="Times New Roman"/>
                <w:lang w:val="sq-AL"/>
              </w:rPr>
              <w:t>ë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>s se p</w:t>
            </w:r>
            <w:r w:rsidR="00E0441C" w:rsidRPr="00CB6575">
              <w:rPr>
                <w:rFonts w:ascii="Times New Roman" w:hAnsi="Times New Roman" w:cs="Times New Roman"/>
                <w:lang w:val="sq-AL"/>
              </w:rPr>
              <w:t>ë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>rpunuar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 - Kollokiumi i par</w:t>
            </w:r>
            <w:r w:rsidR="00E0441C" w:rsidRPr="00CB6575">
              <w:rPr>
                <w:rFonts w:ascii="Times New Roman" w:hAnsi="Times New Roman" w:cs="Times New Roman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lang w:val="sq-AL"/>
              </w:rPr>
              <w:t>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tetë</w:t>
            </w:r>
          </w:p>
        </w:tc>
        <w:tc>
          <w:tcPr>
            <w:tcW w:w="6570" w:type="dxa"/>
            <w:gridSpan w:val="5"/>
          </w:tcPr>
          <w:p w:rsidR="00103E2F" w:rsidRPr="00CB6575" w:rsidRDefault="00DE039D" w:rsidP="0023062F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kern w:val="24"/>
              </w:rPr>
              <w:t>Ç</w:t>
            </w:r>
            <w:r w:rsidR="00D944D6" w:rsidRPr="00CB6575">
              <w:rPr>
                <w:rFonts w:ascii="Times New Roman" w:hAnsi="Times New Roman" w:cs="Times New Roman"/>
                <w:lang w:val="sq-AL"/>
              </w:rPr>
              <w:t xml:space="preserve">mimi 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>- kuptimi</w:t>
            </w:r>
            <w:r w:rsidR="00D944D6" w:rsidRPr="00CB6575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23062F" w:rsidRPr="00CB6575">
              <w:rPr>
                <w:rFonts w:ascii="Times New Roman" w:hAnsi="Times New Roman" w:cs="Times New Roman"/>
                <w:kern w:val="24"/>
              </w:rPr>
              <w:t>Ç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>mimet niveli i tyre,</w:t>
            </w:r>
          </w:p>
        </w:tc>
      </w:tr>
      <w:tr w:rsidR="00103E2F" w:rsidRPr="00CB6575" w:rsidTr="003717C9">
        <w:tc>
          <w:tcPr>
            <w:tcW w:w="558" w:type="dxa"/>
            <w:vMerge w:val="restart"/>
          </w:tcPr>
          <w:p w:rsidR="00103E2F" w:rsidRPr="00CB6575" w:rsidRDefault="00103E2F" w:rsidP="009612F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nëntë</w:t>
            </w:r>
          </w:p>
        </w:tc>
        <w:tc>
          <w:tcPr>
            <w:tcW w:w="6570" w:type="dxa"/>
            <w:gridSpan w:val="5"/>
          </w:tcPr>
          <w:p w:rsidR="00103E2F" w:rsidRPr="00CB6575" w:rsidRDefault="0023062F" w:rsidP="00F06A3F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 xml:space="preserve">Politika e </w:t>
            </w:r>
            <w:r w:rsidRPr="00CB6575">
              <w:rPr>
                <w:rFonts w:ascii="Times New Roman" w:hAnsi="Times New Roman" w:cs="Times New Roman"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mimeve, Etapat e politikes se </w:t>
            </w:r>
            <w:r w:rsidRPr="00CB6575">
              <w:rPr>
                <w:rFonts w:ascii="Times New Roman" w:hAnsi="Times New Roman" w:cs="Times New Roman"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lang w:val="sq-AL"/>
              </w:rPr>
              <w:t>mimeve,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dhjetë</w:t>
            </w:r>
          </w:p>
        </w:tc>
        <w:tc>
          <w:tcPr>
            <w:tcW w:w="6570" w:type="dxa"/>
            <w:gridSpan w:val="5"/>
          </w:tcPr>
          <w:p w:rsidR="00103E2F" w:rsidRPr="00CB6575" w:rsidRDefault="002221A5" w:rsidP="00F06A3F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>Përzgjedhja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 xml:space="preserve"> e objektives se politikes se </w:t>
            </w:r>
            <w:r w:rsidR="0023062F" w:rsidRPr="00CB6575">
              <w:rPr>
                <w:rFonts w:ascii="Times New Roman" w:hAnsi="Times New Roman" w:cs="Times New Roman"/>
                <w:kern w:val="24"/>
                <w:lang w:val="sq-AL"/>
              </w:rPr>
              <w:t>ç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 xml:space="preserve">mimit, </w:t>
            </w:r>
            <w:r w:rsidRPr="00CB6575">
              <w:rPr>
                <w:rFonts w:ascii="Times New Roman" w:hAnsi="Times New Roman" w:cs="Times New Roman"/>
                <w:lang w:val="sq-AL"/>
              </w:rPr>
              <w:t>Përcaktimi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 xml:space="preserve"> i </w:t>
            </w:r>
            <w:r w:rsidRPr="00CB6575">
              <w:rPr>
                <w:rFonts w:ascii="Times New Roman" w:hAnsi="Times New Roman" w:cs="Times New Roman"/>
                <w:lang w:val="sq-AL"/>
              </w:rPr>
              <w:t>kërkesës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>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njëmbëdhjetë</w:t>
            </w:r>
          </w:p>
        </w:tc>
        <w:tc>
          <w:tcPr>
            <w:tcW w:w="6570" w:type="dxa"/>
            <w:gridSpan w:val="5"/>
          </w:tcPr>
          <w:p w:rsidR="00103E2F" w:rsidRPr="00CB6575" w:rsidRDefault="0023062F" w:rsidP="00EF5B29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 xml:space="preserve">Parashikimi i kostove, Analiza e kostos, </w:t>
            </w:r>
            <w:r w:rsidRPr="00CB6575">
              <w:rPr>
                <w:rFonts w:ascii="Times New Roman" w:hAnsi="Times New Roman" w:cs="Times New Roman"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mimeve dhe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ofertës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 –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ndërlidhet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 me praktike,</w:t>
            </w:r>
          </w:p>
        </w:tc>
      </w:tr>
      <w:tr w:rsidR="00103E2F" w:rsidRPr="00CB6575" w:rsidTr="003717C9">
        <w:trPr>
          <w:trHeight w:val="323"/>
        </w:trPr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dymbëdhjetë</w:t>
            </w:r>
          </w:p>
        </w:tc>
        <w:tc>
          <w:tcPr>
            <w:tcW w:w="6570" w:type="dxa"/>
            <w:gridSpan w:val="5"/>
          </w:tcPr>
          <w:p w:rsidR="00103E2F" w:rsidRPr="00CB6575" w:rsidRDefault="0023062F" w:rsidP="0023062F">
            <w:pPr>
              <w:spacing w:after="200" w:line="276" w:lineRule="auto"/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kern w:val="24"/>
              </w:rPr>
              <w:t>P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kern w:val="24"/>
              </w:rPr>
              <w:t>rzgjedhja e metod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kern w:val="24"/>
              </w:rPr>
              <w:t xml:space="preserve">s se çmimit, Caktimi i </w:t>
            </w:r>
            <w:r w:rsidR="002221A5" w:rsidRPr="00CB6575">
              <w:rPr>
                <w:rFonts w:ascii="Times New Roman" w:hAnsi="Times New Roman" w:cs="Times New Roman"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kern w:val="24"/>
              </w:rPr>
              <w:t>mimit final,</w:t>
            </w:r>
          </w:p>
        </w:tc>
      </w:tr>
      <w:tr w:rsidR="00103E2F" w:rsidRPr="00CB6575" w:rsidTr="003717C9">
        <w:tc>
          <w:tcPr>
            <w:tcW w:w="558" w:type="dxa"/>
            <w:vMerge w:val="restart"/>
          </w:tcPr>
          <w:p w:rsidR="00103E2F" w:rsidRPr="00CB6575" w:rsidRDefault="00103E2F" w:rsidP="009612F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trembëdhjetë</w:t>
            </w:r>
          </w:p>
        </w:tc>
        <w:tc>
          <w:tcPr>
            <w:tcW w:w="6570" w:type="dxa"/>
            <w:gridSpan w:val="5"/>
          </w:tcPr>
          <w:p w:rsidR="00103E2F" w:rsidRPr="00CB6575" w:rsidRDefault="00DE039D" w:rsidP="0023062F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kern w:val="24"/>
              </w:rPr>
              <w:t>Ç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 xml:space="preserve">mimet 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 xml:space="preserve">interne, </w:t>
            </w:r>
            <w:r w:rsidR="0023062F" w:rsidRPr="00CB6575">
              <w:rPr>
                <w:rFonts w:ascii="Times New Roman" w:hAnsi="Times New Roman" w:cs="Times New Roman"/>
                <w:kern w:val="24"/>
              </w:rPr>
              <w:t>Ç</w:t>
            </w:r>
            <w:r w:rsidR="0023062F" w:rsidRPr="00CB6575">
              <w:rPr>
                <w:rFonts w:ascii="Times New Roman" w:hAnsi="Times New Roman" w:cs="Times New Roman"/>
                <w:lang w:val="sq-AL"/>
              </w:rPr>
              <w:t>mim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vënia – forma,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katërmbëdhjetë</w:t>
            </w:r>
          </w:p>
        </w:tc>
        <w:tc>
          <w:tcPr>
            <w:tcW w:w="6570" w:type="dxa"/>
            <w:gridSpan w:val="5"/>
          </w:tcPr>
          <w:p w:rsidR="00103E2F" w:rsidRPr="00CB6575" w:rsidRDefault="002221A5" w:rsidP="002221A5">
            <w:pPr>
              <w:rPr>
                <w:rFonts w:ascii="Times New Roman" w:hAnsi="Times New Roman" w:cs="Times New Roman"/>
                <w:lang w:val="sq-AL"/>
              </w:rPr>
            </w:pPr>
            <w:r w:rsidRPr="00CB6575">
              <w:rPr>
                <w:rFonts w:ascii="Times New Roman" w:hAnsi="Times New Roman" w:cs="Times New Roman"/>
                <w:kern w:val="24"/>
              </w:rPr>
              <w:t>Ç</w:t>
            </w:r>
            <w:r w:rsidRPr="00CB6575">
              <w:rPr>
                <w:rFonts w:ascii="Times New Roman" w:hAnsi="Times New Roman" w:cs="Times New Roman"/>
                <w:lang w:val="sq-AL"/>
              </w:rPr>
              <w:t>mimet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B6575">
              <w:rPr>
                <w:rFonts w:ascii="Times New Roman" w:hAnsi="Times New Roman" w:cs="Times New Roman"/>
                <w:lang w:val="sq-AL"/>
              </w:rPr>
              <w:t>transfer – ndërlidhet me praktike</w:t>
            </w:r>
            <w:r w:rsidR="003717C9" w:rsidRPr="00CB6575">
              <w:rPr>
                <w:rFonts w:ascii="Times New Roman" w:hAnsi="Times New Roman" w:cs="Times New Roman"/>
                <w:lang w:val="sq-AL"/>
              </w:rPr>
              <w:t>,</w:t>
            </w:r>
          </w:p>
        </w:tc>
      </w:tr>
      <w:tr w:rsidR="00103E2F" w:rsidRPr="00CB6575" w:rsidTr="003717C9">
        <w:tc>
          <w:tcPr>
            <w:tcW w:w="558" w:type="dxa"/>
            <w:vMerge/>
          </w:tcPr>
          <w:p w:rsidR="00103E2F" w:rsidRPr="00CB6575" w:rsidRDefault="00103E2F" w:rsidP="00EF5B29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:rsidR="00103E2F" w:rsidRPr="00CB6575" w:rsidRDefault="00103E2F" w:rsidP="00835BA2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b/>
                <w:lang w:val="sq-AL"/>
              </w:rPr>
              <w:t>Java e pesëmbëdhjetë</w:t>
            </w:r>
          </w:p>
        </w:tc>
        <w:tc>
          <w:tcPr>
            <w:tcW w:w="6570" w:type="dxa"/>
            <w:gridSpan w:val="5"/>
          </w:tcPr>
          <w:p w:rsidR="00103E2F" w:rsidRPr="00CB6575" w:rsidRDefault="003717C9" w:rsidP="003717C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B6575">
              <w:rPr>
                <w:rFonts w:ascii="Times New Roman" w:hAnsi="Times New Roman" w:cs="Times New Roman"/>
                <w:lang w:val="sq-AL"/>
              </w:rPr>
              <w:t xml:space="preserve">Diskutime interaktive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për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 materialin e l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lang w:val="sq-AL"/>
              </w:rPr>
              <w:t>nd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lang w:val="sq-AL"/>
              </w:rPr>
              <w:t xml:space="preserve">s se </w:t>
            </w:r>
            <w:r w:rsidR="002221A5" w:rsidRPr="00CB6575">
              <w:rPr>
                <w:rFonts w:ascii="Times New Roman" w:hAnsi="Times New Roman" w:cs="Times New Roman"/>
                <w:lang w:val="sq-AL"/>
              </w:rPr>
              <w:t>përpunuar</w:t>
            </w:r>
            <w:r w:rsidRPr="00CB6575">
              <w:rPr>
                <w:rFonts w:ascii="Times New Roman" w:hAnsi="Times New Roman" w:cs="Times New Roman"/>
                <w:lang w:val="sq-AL"/>
              </w:rPr>
              <w:t>- Kollokiumi i dyt</w:t>
            </w:r>
            <w:r w:rsidR="00E0441C" w:rsidRPr="00CB6575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 w:rsidRPr="00CB6575">
              <w:rPr>
                <w:rFonts w:ascii="Times New Roman" w:hAnsi="Times New Roman" w:cs="Times New Roman"/>
                <w:lang w:val="sq-AL"/>
              </w:rPr>
              <w:t>,</w:t>
            </w:r>
          </w:p>
        </w:tc>
      </w:tr>
    </w:tbl>
    <w:p w:rsidR="0046288B" w:rsidRDefault="0046288B" w:rsidP="0046288B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288B" w:rsidTr="00EF5B29">
        <w:tc>
          <w:tcPr>
            <w:tcW w:w="9576" w:type="dxa"/>
            <w:shd w:val="clear" w:color="auto" w:fill="BFBFBF" w:themeFill="background1" w:themeFillShade="BF"/>
          </w:tcPr>
          <w:p w:rsidR="0046288B" w:rsidRPr="00B70371" w:rsidRDefault="0046288B" w:rsidP="00EF5B29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70371">
              <w:rPr>
                <w:rFonts w:ascii="Times New Roman" w:hAnsi="Times New Roman" w:cs="Times New Roman"/>
                <w:b/>
                <w:lang w:val="sq-AL"/>
              </w:rPr>
              <w:t xml:space="preserve">Politikat akademike dhe rregullat e </w:t>
            </w:r>
            <w:r w:rsidR="00ED7AC1" w:rsidRPr="00B70371">
              <w:rPr>
                <w:rFonts w:ascii="Times New Roman" w:hAnsi="Times New Roman" w:cs="Times New Roman"/>
                <w:b/>
                <w:lang w:val="sq-AL"/>
              </w:rPr>
              <w:t>mirësjelljes</w:t>
            </w:r>
            <w:r w:rsidRPr="00B70371"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</w:tc>
      </w:tr>
      <w:tr w:rsidR="0046288B" w:rsidTr="00EF5B29">
        <w:tc>
          <w:tcPr>
            <w:tcW w:w="9576" w:type="dxa"/>
          </w:tcPr>
          <w:p w:rsidR="0046288B" w:rsidRPr="00310027" w:rsidRDefault="006F2746" w:rsidP="00310027">
            <w:pPr>
              <w:rPr>
                <w:rFonts w:ascii="Times New Roman" w:hAnsi="Times New Roman" w:cs="Times New Roman"/>
                <w:lang w:val="sq-AL"/>
              </w:rPr>
            </w:pPr>
            <w:r w:rsidRPr="00310027">
              <w:rPr>
                <w:rFonts w:ascii="Times New Roman" w:hAnsi="Times New Roman" w:cs="Times New Roman"/>
                <w:lang w:val="sq-AL"/>
              </w:rPr>
              <w:t xml:space="preserve">Studenti është i obliguar t’i vijojë ligjëratat më rregull dhe të ketë sjellje korrekte nda j kolegëve dhe stafit të </w:t>
            </w:r>
            <w:r w:rsidR="00310027" w:rsidRPr="00310027">
              <w:rPr>
                <w:rFonts w:ascii="Times New Roman" w:hAnsi="Times New Roman" w:cs="Times New Roman"/>
                <w:lang w:val="sq-AL"/>
              </w:rPr>
              <w:t>Universitetit, mbajtja e qetësisë dhe angazhimi interaktiv gjatë ligjëratave dhe ushtrimeve është e obligueshme.</w:t>
            </w:r>
          </w:p>
        </w:tc>
      </w:tr>
    </w:tbl>
    <w:p w:rsidR="00E555FE" w:rsidRDefault="00E555FE" w:rsidP="00835BA2"/>
    <w:sectPr w:rsidR="00E555FE" w:rsidSect="00EF5B29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0D" w:rsidRDefault="00735F0D" w:rsidP="00B70371">
      <w:pPr>
        <w:spacing w:after="0" w:line="240" w:lineRule="auto"/>
      </w:pPr>
      <w:r>
        <w:separator/>
      </w:r>
    </w:p>
  </w:endnote>
  <w:endnote w:type="continuationSeparator" w:id="0">
    <w:p w:rsidR="00735F0D" w:rsidRDefault="00735F0D" w:rsidP="00B7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859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45A2" w:rsidRDefault="005E45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6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6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5A2" w:rsidRDefault="005E4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0D" w:rsidRDefault="00735F0D" w:rsidP="00B70371">
      <w:pPr>
        <w:spacing w:after="0" w:line="240" w:lineRule="auto"/>
      </w:pPr>
      <w:r>
        <w:separator/>
      </w:r>
    </w:p>
  </w:footnote>
  <w:footnote w:type="continuationSeparator" w:id="0">
    <w:p w:rsidR="00735F0D" w:rsidRDefault="00735F0D" w:rsidP="00B7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C91"/>
    <w:multiLevelType w:val="hybridMultilevel"/>
    <w:tmpl w:val="0D2213E2"/>
    <w:lvl w:ilvl="0" w:tplc="40660CC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749CB"/>
    <w:multiLevelType w:val="hybridMultilevel"/>
    <w:tmpl w:val="761ED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90397"/>
    <w:multiLevelType w:val="hybridMultilevel"/>
    <w:tmpl w:val="93E41742"/>
    <w:lvl w:ilvl="0" w:tplc="40660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E2A"/>
    <w:multiLevelType w:val="hybridMultilevel"/>
    <w:tmpl w:val="31CE382C"/>
    <w:lvl w:ilvl="0" w:tplc="40660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881"/>
    <w:multiLevelType w:val="hybridMultilevel"/>
    <w:tmpl w:val="BE1A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0E92"/>
    <w:multiLevelType w:val="hybridMultilevel"/>
    <w:tmpl w:val="6828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D4721"/>
    <w:multiLevelType w:val="hybridMultilevel"/>
    <w:tmpl w:val="C9B84F1E"/>
    <w:lvl w:ilvl="0" w:tplc="40660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5F17"/>
    <w:multiLevelType w:val="hybridMultilevel"/>
    <w:tmpl w:val="75860C40"/>
    <w:lvl w:ilvl="0" w:tplc="40660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56A4"/>
    <w:multiLevelType w:val="hybridMultilevel"/>
    <w:tmpl w:val="180C0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D52F7"/>
    <w:multiLevelType w:val="hybridMultilevel"/>
    <w:tmpl w:val="A99669B8"/>
    <w:lvl w:ilvl="0" w:tplc="0E669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B2A27"/>
    <w:multiLevelType w:val="hybridMultilevel"/>
    <w:tmpl w:val="A89E3E24"/>
    <w:lvl w:ilvl="0" w:tplc="5AB09DA0">
      <w:start w:val="1"/>
      <w:numFmt w:val="decimal"/>
      <w:pStyle w:val="No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51F76"/>
    <w:multiLevelType w:val="hybridMultilevel"/>
    <w:tmpl w:val="5A62C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D31D9"/>
    <w:multiLevelType w:val="hybridMultilevel"/>
    <w:tmpl w:val="2E80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B"/>
    <w:rsid w:val="000039DC"/>
    <w:rsid w:val="00027C2C"/>
    <w:rsid w:val="0003581B"/>
    <w:rsid w:val="000520EE"/>
    <w:rsid w:val="00077B5F"/>
    <w:rsid w:val="000A00CF"/>
    <w:rsid w:val="000C2D0C"/>
    <w:rsid w:val="000D3068"/>
    <w:rsid w:val="000E07C1"/>
    <w:rsid w:val="00101B3F"/>
    <w:rsid w:val="00103E2F"/>
    <w:rsid w:val="0011422E"/>
    <w:rsid w:val="001162D2"/>
    <w:rsid w:val="00161357"/>
    <w:rsid w:val="00195226"/>
    <w:rsid w:val="00196382"/>
    <w:rsid w:val="001A2F67"/>
    <w:rsid w:val="001E2E9B"/>
    <w:rsid w:val="002008D9"/>
    <w:rsid w:val="0020550C"/>
    <w:rsid w:val="00217744"/>
    <w:rsid w:val="002221A5"/>
    <w:rsid w:val="00230314"/>
    <w:rsid w:val="0023062F"/>
    <w:rsid w:val="0024401C"/>
    <w:rsid w:val="002553C0"/>
    <w:rsid w:val="00262DE8"/>
    <w:rsid w:val="00265893"/>
    <w:rsid w:val="00271BC3"/>
    <w:rsid w:val="00275302"/>
    <w:rsid w:val="00281A52"/>
    <w:rsid w:val="00284CFF"/>
    <w:rsid w:val="002920EF"/>
    <w:rsid w:val="0029291B"/>
    <w:rsid w:val="002A3676"/>
    <w:rsid w:val="002A3872"/>
    <w:rsid w:val="002D0A51"/>
    <w:rsid w:val="002E6753"/>
    <w:rsid w:val="002F23DA"/>
    <w:rsid w:val="00310027"/>
    <w:rsid w:val="00316298"/>
    <w:rsid w:val="003317EF"/>
    <w:rsid w:val="00333643"/>
    <w:rsid w:val="00363837"/>
    <w:rsid w:val="003717C9"/>
    <w:rsid w:val="003759C6"/>
    <w:rsid w:val="003A7677"/>
    <w:rsid w:val="003E3D9F"/>
    <w:rsid w:val="003E57E4"/>
    <w:rsid w:val="004233F4"/>
    <w:rsid w:val="004402BB"/>
    <w:rsid w:val="00456AA1"/>
    <w:rsid w:val="0046288B"/>
    <w:rsid w:val="00496E1D"/>
    <w:rsid w:val="004B3C99"/>
    <w:rsid w:val="004B67B0"/>
    <w:rsid w:val="004D5E2C"/>
    <w:rsid w:val="004E135D"/>
    <w:rsid w:val="0050133A"/>
    <w:rsid w:val="00510EAD"/>
    <w:rsid w:val="005126CC"/>
    <w:rsid w:val="005212A1"/>
    <w:rsid w:val="00524E3C"/>
    <w:rsid w:val="005D6A89"/>
    <w:rsid w:val="005D6BED"/>
    <w:rsid w:val="005E2F4B"/>
    <w:rsid w:val="005E38DF"/>
    <w:rsid w:val="005E45A2"/>
    <w:rsid w:val="005E7B72"/>
    <w:rsid w:val="005F48BF"/>
    <w:rsid w:val="005F7D67"/>
    <w:rsid w:val="00622FDD"/>
    <w:rsid w:val="006237CC"/>
    <w:rsid w:val="00626580"/>
    <w:rsid w:val="006320FF"/>
    <w:rsid w:val="00637611"/>
    <w:rsid w:val="00642462"/>
    <w:rsid w:val="00644AD3"/>
    <w:rsid w:val="006714C9"/>
    <w:rsid w:val="006866A6"/>
    <w:rsid w:val="00687128"/>
    <w:rsid w:val="00687643"/>
    <w:rsid w:val="006B7C3B"/>
    <w:rsid w:val="006C378A"/>
    <w:rsid w:val="006C5CBF"/>
    <w:rsid w:val="006F2746"/>
    <w:rsid w:val="006F3563"/>
    <w:rsid w:val="006F5744"/>
    <w:rsid w:val="006F752F"/>
    <w:rsid w:val="00702F8B"/>
    <w:rsid w:val="00704C4E"/>
    <w:rsid w:val="007107E5"/>
    <w:rsid w:val="00724A25"/>
    <w:rsid w:val="00735F0D"/>
    <w:rsid w:val="00744F33"/>
    <w:rsid w:val="00747022"/>
    <w:rsid w:val="00747DF1"/>
    <w:rsid w:val="00762B4C"/>
    <w:rsid w:val="00766223"/>
    <w:rsid w:val="0076751E"/>
    <w:rsid w:val="00784550"/>
    <w:rsid w:val="00793857"/>
    <w:rsid w:val="00797630"/>
    <w:rsid w:val="007A2F32"/>
    <w:rsid w:val="007D2221"/>
    <w:rsid w:val="007D7E74"/>
    <w:rsid w:val="007E55B6"/>
    <w:rsid w:val="00814399"/>
    <w:rsid w:val="008334AB"/>
    <w:rsid w:val="00835BA2"/>
    <w:rsid w:val="0089501F"/>
    <w:rsid w:val="0089513A"/>
    <w:rsid w:val="008B33F8"/>
    <w:rsid w:val="008B42A4"/>
    <w:rsid w:val="008C066F"/>
    <w:rsid w:val="008D74D9"/>
    <w:rsid w:val="00905BAA"/>
    <w:rsid w:val="00915C4B"/>
    <w:rsid w:val="00925244"/>
    <w:rsid w:val="00943512"/>
    <w:rsid w:val="009612FA"/>
    <w:rsid w:val="00962650"/>
    <w:rsid w:val="00963589"/>
    <w:rsid w:val="009A4B88"/>
    <w:rsid w:val="009C0929"/>
    <w:rsid w:val="009D2321"/>
    <w:rsid w:val="009D4592"/>
    <w:rsid w:val="009E5975"/>
    <w:rsid w:val="00A234EE"/>
    <w:rsid w:val="00A2529C"/>
    <w:rsid w:val="00A2576A"/>
    <w:rsid w:val="00A3478C"/>
    <w:rsid w:val="00A407A1"/>
    <w:rsid w:val="00A414D9"/>
    <w:rsid w:val="00A50E88"/>
    <w:rsid w:val="00A64FAD"/>
    <w:rsid w:val="00A7014C"/>
    <w:rsid w:val="00AC17F0"/>
    <w:rsid w:val="00AC5FC8"/>
    <w:rsid w:val="00AD05F8"/>
    <w:rsid w:val="00AD2A8A"/>
    <w:rsid w:val="00AE5241"/>
    <w:rsid w:val="00AF5AF6"/>
    <w:rsid w:val="00B0488C"/>
    <w:rsid w:val="00B1750B"/>
    <w:rsid w:val="00B370AF"/>
    <w:rsid w:val="00B638A8"/>
    <w:rsid w:val="00B70371"/>
    <w:rsid w:val="00B80536"/>
    <w:rsid w:val="00BA368F"/>
    <w:rsid w:val="00BD3AC8"/>
    <w:rsid w:val="00BE16F3"/>
    <w:rsid w:val="00BE2A08"/>
    <w:rsid w:val="00C02029"/>
    <w:rsid w:val="00C11483"/>
    <w:rsid w:val="00C26332"/>
    <w:rsid w:val="00C36B06"/>
    <w:rsid w:val="00C60960"/>
    <w:rsid w:val="00C6173E"/>
    <w:rsid w:val="00C84954"/>
    <w:rsid w:val="00CA5268"/>
    <w:rsid w:val="00CA71AF"/>
    <w:rsid w:val="00CB6575"/>
    <w:rsid w:val="00CB6A54"/>
    <w:rsid w:val="00CD09AB"/>
    <w:rsid w:val="00CF2DA8"/>
    <w:rsid w:val="00D028D2"/>
    <w:rsid w:val="00D0385D"/>
    <w:rsid w:val="00D04187"/>
    <w:rsid w:val="00D13B88"/>
    <w:rsid w:val="00D27704"/>
    <w:rsid w:val="00D62F1F"/>
    <w:rsid w:val="00D9380A"/>
    <w:rsid w:val="00D944D6"/>
    <w:rsid w:val="00DB45D8"/>
    <w:rsid w:val="00DE039D"/>
    <w:rsid w:val="00DF3C24"/>
    <w:rsid w:val="00E0425B"/>
    <w:rsid w:val="00E0441C"/>
    <w:rsid w:val="00E15CE2"/>
    <w:rsid w:val="00E17C0B"/>
    <w:rsid w:val="00E24A56"/>
    <w:rsid w:val="00E40B2E"/>
    <w:rsid w:val="00E43AC8"/>
    <w:rsid w:val="00E45E78"/>
    <w:rsid w:val="00E555FE"/>
    <w:rsid w:val="00E73E6D"/>
    <w:rsid w:val="00E80AFD"/>
    <w:rsid w:val="00E84D15"/>
    <w:rsid w:val="00EB498D"/>
    <w:rsid w:val="00EB4DB0"/>
    <w:rsid w:val="00EC069C"/>
    <w:rsid w:val="00ED7AC1"/>
    <w:rsid w:val="00EE0B0F"/>
    <w:rsid w:val="00EE4FDF"/>
    <w:rsid w:val="00EF5B29"/>
    <w:rsid w:val="00F06A3F"/>
    <w:rsid w:val="00F254AB"/>
    <w:rsid w:val="00F26FFD"/>
    <w:rsid w:val="00F378F1"/>
    <w:rsid w:val="00F43B31"/>
    <w:rsid w:val="00F656C1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25126-2BD6-4A92-B846-4912D4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AF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3E2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Nomal">
    <w:name w:val="Nomal"/>
    <w:basedOn w:val="FootnoteText"/>
    <w:rsid w:val="00784550"/>
    <w:pPr>
      <w:numPr>
        <w:numId w:val="5"/>
      </w:num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+ Justified"/>
    <w:basedOn w:val="Nomal"/>
    <w:rsid w:val="00784550"/>
  </w:style>
  <w:style w:type="paragraph" w:styleId="FootnoteText">
    <w:name w:val="footnote text"/>
    <w:basedOn w:val="Normal"/>
    <w:link w:val="FootnoteTextChar"/>
    <w:uiPriority w:val="99"/>
    <w:semiHidden/>
    <w:unhideWhenUsed/>
    <w:rsid w:val="007845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55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71"/>
  </w:style>
  <w:style w:type="paragraph" w:styleId="Footer">
    <w:name w:val="footer"/>
    <w:basedOn w:val="Normal"/>
    <w:link w:val="FooterChar"/>
    <w:uiPriority w:val="99"/>
    <w:unhideWhenUsed/>
    <w:rsid w:val="00B7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778B-19E9-45C2-BC94-333315F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ibytyqi</dc:creator>
  <cp:lastModifiedBy>botek</cp:lastModifiedBy>
  <cp:revision>2</cp:revision>
  <dcterms:created xsi:type="dcterms:W3CDTF">2020-05-02T09:49:00Z</dcterms:created>
  <dcterms:modified xsi:type="dcterms:W3CDTF">2020-05-02T09:49:00Z</dcterms:modified>
</cp:coreProperties>
</file>